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333E" w14:textId="0E5B390A" w:rsidR="00012451" w:rsidRPr="00A7084B" w:rsidRDefault="00811265" w:rsidP="00811265">
      <w:pPr>
        <w:pStyle w:val="Title"/>
        <w:jc w:val="center"/>
        <w:rPr>
          <w:b/>
          <w:bCs/>
          <w:sz w:val="40"/>
          <w:szCs w:val="40"/>
          <w:lang w:val="en-GB"/>
        </w:rPr>
      </w:pPr>
      <w:r w:rsidRPr="00A7084B">
        <w:rPr>
          <w:b/>
          <w:bCs/>
          <w:sz w:val="40"/>
          <w:szCs w:val="40"/>
          <w:lang w:val="en-GB"/>
        </w:rPr>
        <w:t xml:space="preserve">Session </w:t>
      </w:r>
      <w:r w:rsidR="00D346FA" w:rsidRPr="00A7084B">
        <w:rPr>
          <w:b/>
          <w:bCs/>
          <w:sz w:val="40"/>
          <w:szCs w:val="40"/>
          <w:lang w:val="en-GB"/>
        </w:rPr>
        <w:t>4</w:t>
      </w:r>
      <w:r w:rsidRPr="00A7084B">
        <w:rPr>
          <w:b/>
          <w:bCs/>
          <w:sz w:val="40"/>
          <w:szCs w:val="40"/>
          <w:lang w:val="en-GB"/>
        </w:rPr>
        <w:t xml:space="preserve">: </w:t>
      </w:r>
      <w:r w:rsidR="003F19DC" w:rsidRPr="00A7084B">
        <w:rPr>
          <w:b/>
          <w:bCs/>
          <w:sz w:val="40"/>
          <w:szCs w:val="40"/>
          <w:lang w:val="en-GB"/>
        </w:rPr>
        <w:t>The</w:t>
      </w:r>
      <w:r w:rsidR="00D346FA" w:rsidRPr="00A7084B">
        <w:rPr>
          <w:b/>
          <w:bCs/>
          <w:sz w:val="40"/>
          <w:szCs w:val="40"/>
          <w:lang w:val="en-GB"/>
        </w:rPr>
        <w:t xml:space="preserve"> Messianic Psalms</w:t>
      </w:r>
      <w:r w:rsidR="009719A5" w:rsidRPr="00A7084B">
        <w:rPr>
          <w:b/>
          <w:bCs/>
          <w:sz w:val="40"/>
          <w:szCs w:val="40"/>
          <w:lang w:val="en-GB"/>
        </w:rPr>
        <w:t xml:space="preserve"> </w:t>
      </w:r>
      <w:r w:rsidR="00610CDA" w:rsidRPr="00A7084B">
        <w:rPr>
          <w:b/>
          <w:bCs/>
          <w:sz w:val="40"/>
          <w:szCs w:val="40"/>
          <w:lang w:val="en-GB"/>
        </w:rPr>
        <w:t>(</w:t>
      </w:r>
      <w:r w:rsidR="009719A5" w:rsidRPr="00A7084B">
        <w:rPr>
          <w:b/>
          <w:bCs/>
          <w:sz w:val="40"/>
          <w:szCs w:val="40"/>
          <w:lang w:val="en-GB"/>
        </w:rPr>
        <w:t>Psalm</w:t>
      </w:r>
      <w:r w:rsidR="003F19DC" w:rsidRPr="00A7084B">
        <w:rPr>
          <w:b/>
          <w:bCs/>
          <w:sz w:val="40"/>
          <w:szCs w:val="40"/>
          <w:lang w:val="en-GB"/>
        </w:rPr>
        <w:t xml:space="preserve"> </w:t>
      </w:r>
      <w:r w:rsidR="00D346FA" w:rsidRPr="00A7084B">
        <w:rPr>
          <w:b/>
          <w:bCs/>
          <w:sz w:val="40"/>
          <w:szCs w:val="40"/>
          <w:lang w:val="en-GB"/>
        </w:rPr>
        <w:t>2</w:t>
      </w:r>
      <w:r w:rsidR="00610CDA" w:rsidRPr="00A7084B">
        <w:rPr>
          <w:b/>
          <w:bCs/>
          <w:sz w:val="40"/>
          <w:szCs w:val="40"/>
          <w:lang w:val="en-GB"/>
        </w:rPr>
        <w:t>)</w:t>
      </w:r>
    </w:p>
    <w:p w14:paraId="47B94E41" w14:textId="77777777" w:rsidR="00463E16" w:rsidRDefault="00463E16" w:rsidP="0072665F">
      <w:pPr>
        <w:pStyle w:val="Heading2"/>
      </w:pPr>
    </w:p>
    <w:p w14:paraId="63498E28" w14:textId="16E0C844" w:rsidR="009719A5" w:rsidRPr="00413721" w:rsidRDefault="0007536B" w:rsidP="0072665F">
      <w:pPr>
        <w:pStyle w:val="Heading2"/>
        <w:rPr>
          <w:i/>
          <w:iCs/>
        </w:rPr>
      </w:pPr>
      <w:r>
        <w:t xml:space="preserve">1. </w:t>
      </w:r>
      <w:r w:rsidR="00463E16">
        <w:t>The meaning of ‘messianic’</w:t>
      </w:r>
      <w:r w:rsidR="00413721">
        <w:t xml:space="preserve">: to do with </w:t>
      </w:r>
      <w:r w:rsidR="00413721" w:rsidRPr="006F4031">
        <w:rPr>
          <w:u w:val="single"/>
        </w:rPr>
        <w:t>‘the Anointed One’</w:t>
      </w:r>
    </w:p>
    <w:p w14:paraId="7ED82BE8" w14:textId="77777777" w:rsidR="00440933" w:rsidRPr="00440933" w:rsidRDefault="00440933" w:rsidP="00440933">
      <w:pPr>
        <w:pStyle w:val="ListParagraph"/>
        <w:numPr>
          <w:ilvl w:val="0"/>
          <w:numId w:val="23"/>
        </w:numPr>
      </w:pPr>
      <w:r w:rsidRPr="00440933">
        <w:t>In the OT, prophets, priests &amp; kings were anointed with special oil</w:t>
      </w:r>
    </w:p>
    <w:p w14:paraId="461951F3" w14:textId="0E5C1F86" w:rsidR="00440933" w:rsidRPr="00440933" w:rsidRDefault="00440933" w:rsidP="00440933">
      <w:pPr>
        <w:pStyle w:val="ListParagraph"/>
        <w:numPr>
          <w:ilvl w:val="0"/>
          <w:numId w:val="23"/>
        </w:numPr>
      </w:pPr>
      <w:r w:rsidRPr="00440933">
        <w:t xml:space="preserve">The failures of the kings created a longing for </w:t>
      </w:r>
      <w:r w:rsidRPr="00440933">
        <w:rPr>
          <w:i/>
          <w:iCs/>
        </w:rPr>
        <w:t xml:space="preserve">the </w:t>
      </w:r>
      <w:r w:rsidRPr="00440933">
        <w:t>Anointed One</w:t>
      </w:r>
      <w:r w:rsidR="007D2E12">
        <w:t>,</w:t>
      </w:r>
      <w:r w:rsidR="00AD0048">
        <w:t xml:space="preserve"> </w:t>
      </w:r>
      <w:r w:rsidRPr="00440933">
        <w:t>the Messiah, which is reflected in the messianic psalms</w:t>
      </w:r>
      <w:r w:rsidR="007D2E12">
        <w:t xml:space="preserve"> (cf. Dan 9:25-26)</w:t>
      </w:r>
    </w:p>
    <w:p w14:paraId="5469BC0E" w14:textId="3F3866CB" w:rsidR="00440933" w:rsidRPr="00440933" w:rsidRDefault="00440933" w:rsidP="00440933">
      <w:pPr>
        <w:pStyle w:val="ListParagraph"/>
        <w:numPr>
          <w:ilvl w:val="0"/>
          <w:numId w:val="23"/>
        </w:numPr>
      </w:pPr>
      <w:r w:rsidRPr="00440933">
        <w:t>Jesus claimed to be/was recognized by many as the promised Messiah (Jn 4:25-26; Mt 16:13-20; Jn 11:25-27; Jn 10:24-26; Mk 14:61-6</w:t>
      </w:r>
      <w:r w:rsidR="005E0E6A">
        <w:t>2</w:t>
      </w:r>
      <w:r w:rsidRPr="00440933">
        <w:t>)</w:t>
      </w:r>
    </w:p>
    <w:p w14:paraId="77604AB0" w14:textId="77777777" w:rsidR="00440933" w:rsidRPr="00440933" w:rsidRDefault="00440933" w:rsidP="00440933">
      <w:pPr>
        <w:pStyle w:val="ListParagraph"/>
        <w:numPr>
          <w:ilvl w:val="0"/>
          <w:numId w:val="23"/>
        </w:numPr>
      </w:pPr>
      <w:r w:rsidRPr="00440933">
        <w:t xml:space="preserve">As </w:t>
      </w:r>
      <w:r w:rsidRPr="00440933">
        <w:rPr>
          <w:i/>
          <w:iCs/>
        </w:rPr>
        <w:t xml:space="preserve">the </w:t>
      </w:r>
      <w:r w:rsidRPr="00440933">
        <w:t xml:space="preserve">Anointed One/Messiah/Christ, he uniquely fulfils the roles of </w:t>
      </w:r>
      <w:r w:rsidRPr="0071359E">
        <w:rPr>
          <w:b/>
          <w:bCs/>
          <w:u w:val="single"/>
        </w:rPr>
        <w:t>prophet, priest and king</w:t>
      </w:r>
      <w:r w:rsidRPr="00440933">
        <w:t xml:space="preserve"> (Heb 1:1-3)</w:t>
      </w:r>
    </w:p>
    <w:p w14:paraId="441E2777" w14:textId="5D413DF8" w:rsidR="00440933" w:rsidRPr="00440933" w:rsidRDefault="00440933" w:rsidP="00440933">
      <w:pPr>
        <w:pStyle w:val="ListParagraph"/>
        <w:numPr>
          <w:ilvl w:val="0"/>
          <w:numId w:val="23"/>
        </w:numPr>
      </w:pPr>
      <w:r w:rsidRPr="00440933">
        <w:t>So the OT is messianic in that it in that it</w:t>
      </w:r>
      <w:r w:rsidR="0071359E">
        <w:t xml:space="preserve"> </w:t>
      </w:r>
      <w:r w:rsidR="0071359E" w:rsidRPr="00C271D1">
        <w:t>increasingly</w:t>
      </w:r>
      <w:r w:rsidRPr="00440933">
        <w:t xml:space="preserve"> </w:t>
      </w:r>
      <w:r w:rsidRPr="00440933">
        <w:rPr>
          <w:b/>
          <w:bCs/>
          <w:u w:val="single"/>
        </w:rPr>
        <w:t>anticipates</w:t>
      </w:r>
      <w:r w:rsidRPr="00440933">
        <w:t xml:space="preserve"> the coming Messiah. The NT is messianic in that it </w:t>
      </w:r>
      <w:r w:rsidRPr="00440933">
        <w:rPr>
          <w:b/>
          <w:bCs/>
          <w:u w:val="single"/>
        </w:rPr>
        <w:t>announces</w:t>
      </w:r>
      <w:r w:rsidRPr="00440933">
        <w:t xml:space="preserve"> that the Messiah has come. And He is Jesus! </w:t>
      </w:r>
    </w:p>
    <w:p w14:paraId="2D29011B" w14:textId="683939E3" w:rsidR="003C3F48" w:rsidRDefault="003C3F48" w:rsidP="003C3F48">
      <w:pPr>
        <w:pStyle w:val="ListParagraph"/>
      </w:pPr>
      <w:r>
        <w:rPr>
          <w:noProof/>
        </w:rPr>
        <mc:AlternateContent>
          <mc:Choice Requires="wps">
            <w:drawing>
              <wp:anchor distT="0" distB="0" distL="114300" distR="114300" simplePos="0" relativeHeight="251659264" behindDoc="1" locked="0" layoutInCell="1" allowOverlap="1" wp14:anchorId="766E9805" wp14:editId="42F5FD10">
                <wp:simplePos x="0" y="0"/>
                <wp:positionH relativeFrom="column">
                  <wp:posOffset>339505</wp:posOffset>
                </wp:positionH>
                <wp:positionV relativeFrom="paragraph">
                  <wp:posOffset>178246</wp:posOffset>
                </wp:positionV>
                <wp:extent cx="5260063" cy="946088"/>
                <wp:effectExtent l="0" t="0" r="17145" b="26035"/>
                <wp:wrapNone/>
                <wp:docPr id="1930808928" name="Rectangle: Rounded Corners 1"/>
                <wp:cNvGraphicFramePr/>
                <a:graphic xmlns:a="http://schemas.openxmlformats.org/drawingml/2006/main">
                  <a:graphicData uri="http://schemas.microsoft.com/office/word/2010/wordprocessingShape">
                    <wps:wsp>
                      <wps:cNvSpPr/>
                      <wps:spPr>
                        <a:xfrm>
                          <a:off x="0" y="0"/>
                          <a:ext cx="5260063" cy="946088"/>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1EABBFA" id="Rectangle: Rounded Corners 1" o:spid="_x0000_s1026" style="position:absolute;margin-left:26.75pt;margin-top:14.05pt;width:414.2pt;height:74.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" fillcolor="#e7e6e6 [3214]" strokecolor="#1f3763 [1604]" strokeweight="1pt">
                <v:stroke joinstyle="miter"/>
              </v:roundrect>
            </w:pict>
          </mc:Fallback>
        </mc:AlternateContent>
      </w:r>
    </w:p>
    <w:p w14:paraId="504FFB99" w14:textId="7C45B6AF" w:rsidR="00463705" w:rsidRPr="00463705" w:rsidRDefault="00463705" w:rsidP="00892B11">
      <w:pPr>
        <w:ind w:left="720"/>
        <w:rPr>
          <w:i/>
          <w:iCs/>
        </w:rPr>
      </w:pPr>
      <w:r w:rsidRPr="00463705">
        <w:rPr>
          <w:i/>
          <w:iCs/>
        </w:rPr>
        <w:t xml:space="preserve">‘The Messiah is the eschatological, royal, Servant of the Lord, springing from the Davidic dynasty, who is consecrated by God to provide redemption from sin, bring deliverance for Israel, rule the world, and establish a kingdom of peace, justice and righteousness’ </w:t>
      </w:r>
      <w:r w:rsidR="00E95B3B">
        <w:rPr>
          <w:i/>
          <w:iCs/>
        </w:rPr>
        <w:t xml:space="preserve">    </w:t>
      </w:r>
      <w:r w:rsidR="00892B11">
        <w:rPr>
          <w:i/>
          <w:iCs/>
        </w:rPr>
        <w:t xml:space="preserve">    </w:t>
      </w:r>
      <w:r w:rsidR="00E95B3B">
        <w:rPr>
          <w:i/>
          <w:iCs/>
        </w:rPr>
        <w:t xml:space="preserve"> </w:t>
      </w:r>
      <w:r w:rsidR="00892B11">
        <w:rPr>
          <w:i/>
          <w:iCs/>
        </w:rPr>
        <w:t xml:space="preserve">               -</w:t>
      </w:r>
      <w:r w:rsidR="00E95B3B" w:rsidRPr="00E95B3B">
        <w:rPr>
          <w:i/>
          <w:iCs/>
          <w:sz w:val="18"/>
          <w:szCs w:val="18"/>
        </w:rPr>
        <w:t xml:space="preserve">Michael </w:t>
      </w:r>
      <w:r w:rsidRPr="00E95B3B">
        <w:rPr>
          <w:i/>
          <w:iCs/>
          <w:sz w:val="18"/>
          <w:szCs w:val="18"/>
        </w:rPr>
        <w:t>Rydelnik, Moody Handbook of Messianic Prophecy, p. 32.</w:t>
      </w:r>
    </w:p>
    <w:p w14:paraId="38A60F33" w14:textId="42DD1479" w:rsidR="001041E9" w:rsidRPr="00463E16" w:rsidRDefault="001041E9" w:rsidP="00463E16">
      <w:pPr>
        <w:rPr>
          <w:rFonts w:asciiTheme="majorHAnsi" w:eastAsiaTheme="majorEastAsia" w:hAnsiTheme="majorHAnsi" w:cstheme="majorBidi"/>
          <w:b/>
          <w:bCs/>
          <w:color w:val="2F5496" w:themeColor="accent1" w:themeShade="BF"/>
          <w:sz w:val="32"/>
          <w:szCs w:val="32"/>
          <w:lang w:val="en-GB"/>
        </w:rPr>
      </w:pPr>
    </w:p>
    <w:p w14:paraId="416D6C8B" w14:textId="0DC07197" w:rsidR="001041E9" w:rsidRDefault="00CF57A4" w:rsidP="001041E9">
      <w:pPr>
        <w:jc w:val="center"/>
        <w:rPr>
          <w:rFonts w:asciiTheme="majorHAnsi" w:eastAsiaTheme="majorEastAsia" w:hAnsiTheme="majorHAnsi" w:cstheme="majorBidi"/>
          <w:b/>
          <w:bCs/>
          <w:color w:val="2F5496" w:themeColor="accent1" w:themeShade="BF"/>
          <w:sz w:val="32"/>
          <w:szCs w:val="32"/>
          <w:lang w:val="en-GB"/>
        </w:rPr>
      </w:pPr>
      <w:r>
        <w:rPr>
          <w:rFonts w:asciiTheme="majorHAnsi" w:eastAsiaTheme="majorEastAsia" w:hAnsiTheme="majorHAnsi" w:cstheme="majorBidi"/>
          <w:b/>
          <w:bCs/>
          <w:noProof/>
          <w:color w:val="2F5496" w:themeColor="accent1" w:themeShade="BF"/>
          <w:sz w:val="32"/>
          <w:szCs w:val="32"/>
          <w:lang w:val="en-GB"/>
        </w:rPr>
        <w:drawing>
          <wp:inline distT="0" distB="0" distL="0" distR="0" wp14:anchorId="334E5C69" wp14:editId="1490B8B4">
            <wp:extent cx="2218043" cy="1046468"/>
            <wp:effectExtent l="0" t="0" r="0" b="1905"/>
            <wp:docPr id="3932392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924" cy="1084628"/>
                    </a:xfrm>
                    <a:prstGeom prst="rect">
                      <a:avLst/>
                    </a:prstGeom>
                    <a:noFill/>
                  </pic:spPr>
                </pic:pic>
              </a:graphicData>
            </a:graphic>
          </wp:inline>
        </w:drawing>
      </w:r>
    </w:p>
    <w:p w14:paraId="76EA5F53" w14:textId="6B24BD68" w:rsidR="00AA340D" w:rsidRDefault="00AA340D" w:rsidP="00AA340D">
      <w:pPr>
        <w:pStyle w:val="Heading2"/>
      </w:pPr>
      <w:r>
        <w:t>2. Jesus’ claim about the Old Testament</w:t>
      </w:r>
    </w:p>
    <w:p w14:paraId="51BF13D9" w14:textId="50B41544" w:rsidR="00AA340D" w:rsidRDefault="00AA340D" w:rsidP="00AA340D">
      <w:pPr>
        <w:pStyle w:val="ListParagraph"/>
        <w:numPr>
          <w:ilvl w:val="0"/>
          <w:numId w:val="17"/>
        </w:numPr>
        <w:rPr>
          <w:lang w:val="en-GB"/>
        </w:rPr>
      </w:pPr>
      <w:bookmarkStart w:id="0" w:name="_Hlk136781450"/>
      <w:r w:rsidRPr="00A64533">
        <w:rPr>
          <w:i/>
          <w:iCs/>
          <w:lang w:val="en-GB"/>
        </w:rPr>
        <w:t xml:space="preserve">‘Everything must be fulfilled that </w:t>
      </w:r>
      <w:r w:rsidR="00AF34E0" w:rsidRPr="00A64533">
        <w:rPr>
          <w:i/>
          <w:iCs/>
          <w:lang w:val="en-GB"/>
        </w:rPr>
        <w:t>is</w:t>
      </w:r>
      <w:r w:rsidRPr="00A64533">
        <w:rPr>
          <w:i/>
          <w:iCs/>
          <w:lang w:val="en-GB"/>
        </w:rPr>
        <w:t xml:space="preserve"> written </w:t>
      </w:r>
      <w:r w:rsidR="00AF34E0" w:rsidRPr="00A64533">
        <w:rPr>
          <w:i/>
          <w:iCs/>
          <w:lang w:val="en-GB"/>
        </w:rPr>
        <w:t xml:space="preserve">about me </w:t>
      </w:r>
      <w:r w:rsidRPr="00A64533">
        <w:rPr>
          <w:i/>
          <w:iCs/>
          <w:lang w:val="en-GB"/>
        </w:rPr>
        <w:t xml:space="preserve">in the </w:t>
      </w:r>
      <w:r w:rsidRPr="0071359E">
        <w:rPr>
          <w:b/>
          <w:bCs/>
          <w:i/>
          <w:iCs/>
          <w:lang w:val="en-GB"/>
        </w:rPr>
        <w:t>Law</w:t>
      </w:r>
      <w:r w:rsidRPr="00A64533">
        <w:rPr>
          <w:b/>
          <w:bCs/>
          <w:i/>
          <w:iCs/>
          <w:lang w:val="en-GB"/>
        </w:rPr>
        <w:t xml:space="preserve"> of Moses, </w:t>
      </w:r>
      <w:r w:rsidRPr="00A64533">
        <w:rPr>
          <w:i/>
          <w:iCs/>
          <w:lang w:val="en-GB"/>
        </w:rPr>
        <w:t xml:space="preserve">the </w:t>
      </w:r>
      <w:r w:rsidRPr="0071359E">
        <w:rPr>
          <w:b/>
          <w:bCs/>
          <w:i/>
          <w:iCs/>
          <w:lang w:val="en-GB"/>
        </w:rPr>
        <w:t>Prophets</w:t>
      </w:r>
      <w:r w:rsidRPr="0071359E">
        <w:rPr>
          <w:i/>
          <w:iCs/>
          <w:lang w:val="en-GB"/>
        </w:rPr>
        <w:t xml:space="preserve"> </w:t>
      </w:r>
      <w:r w:rsidRPr="00A64533">
        <w:rPr>
          <w:i/>
          <w:iCs/>
          <w:lang w:val="en-GB"/>
        </w:rPr>
        <w:t xml:space="preserve">and the </w:t>
      </w:r>
      <w:r w:rsidRPr="0071359E">
        <w:rPr>
          <w:b/>
          <w:bCs/>
          <w:i/>
          <w:iCs/>
          <w:lang w:val="en-GB"/>
        </w:rPr>
        <w:t>Psalms’</w:t>
      </w:r>
      <w:r w:rsidRPr="0071359E">
        <w:rPr>
          <w:lang w:val="en-GB"/>
        </w:rPr>
        <w:t xml:space="preserve"> </w:t>
      </w:r>
      <w:r>
        <w:rPr>
          <w:lang w:val="en-GB"/>
        </w:rPr>
        <w:t>(Lk 24:44)</w:t>
      </w:r>
    </w:p>
    <w:bookmarkEnd w:id="0"/>
    <w:p w14:paraId="463DE40F" w14:textId="785C422D" w:rsidR="00AA340D" w:rsidRDefault="00AA340D" w:rsidP="00AA340D">
      <w:pPr>
        <w:pStyle w:val="ListParagraph"/>
        <w:numPr>
          <w:ilvl w:val="0"/>
          <w:numId w:val="17"/>
        </w:numPr>
        <w:rPr>
          <w:lang w:val="en-GB"/>
        </w:rPr>
      </w:pPr>
      <w:r>
        <w:rPr>
          <w:lang w:val="en-GB"/>
        </w:rPr>
        <w:t xml:space="preserve">‘Jesus found himself in the Old Testament, a thing that some modern scholars do not seem able to do’ – A.T. Robinson. </w:t>
      </w:r>
    </w:p>
    <w:p w14:paraId="37533182" w14:textId="32942E55" w:rsidR="00AA340D" w:rsidRDefault="00AA340D" w:rsidP="00AA340D">
      <w:pPr>
        <w:pStyle w:val="ListParagraph"/>
        <w:numPr>
          <w:ilvl w:val="0"/>
          <w:numId w:val="17"/>
        </w:numPr>
        <w:rPr>
          <w:lang w:val="en-GB"/>
        </w:rPr>
      </w:pPr>
      <w:r>
        <w:rPr>
          <w:lang w:val="en-GB"/>
        </w:rPr>
        <w:t xml:space="preserve">TANAKH: </w:t>
      </w:r>
      <w:r w:rsidRPr="00AA340D">
        <w:rPr>
          <w:b/>
          <w:bCs/>
          <w:u w:val="single"/>
          <w:lang w:val="en-GB"/>
        </w:rPr>
        <w:t>T</w:t>
      </w:r>
      <w:r>
        <w:rPr>
          <w:lang w:val="en-GB"/>
        </w:rPr>
        <w:t xml:space="preserve">orah: Law of Moses;  </w:t>
      </w:r>
      <w:r w:rsidRPr="00AA340D">
        <w:rPr>
          <w:b/>
          <w:bCs/>
          <w:u w:val="single"/>
          <w:lang w:val="en-GB"/>
        </w:rPr>
        <w:t>N</w:t>
      </w:r>
      <w:r>
        <w:rPr>
          <w:lang w:val="en-GB"/>
        </w:rPr>
        <w:t xml:space="preserve">evi’im: Prophets;  </w:t>
      </w:r>
      <w:r w:rsidRPr="00AA340D">
        <w:rPr>
          <w:b/>
          <w:bCs/>
          <w:u w:val="single"/>
          <w:lang w:val="en-GB"/>
        </w:rPr>
        <w:t>K</w:t>
      </w:r>
      <w:r>
        <w:rPr>
          <w:lang w:val="en-GB"/>
        </w:rPr>
        <w:t>etuvim: Writings</w:t>
      </w:r>
    </w:p>
    <w:p w14:paraId="365F033C" w14:textId="77777777" w:rsidR="00AF34E0" w:rsidRDefault="00AF34E0" w:rsidP="00AF34E0">
      <w:pPr>
        <w:pStyle w:val="ListParagraph"/>
        <w:rPr>
          <w:lang w:val="en-GB"/>
        </w:rPr>
      </w:pPr>
    </w:p>
    <w:p w14:paraId="42976ED1" w14:textId="1257442E" w:rsidR="00AF34E0" w:rsidRPr="00AF34E0" w:rsidRDefault="00AF34E0" w:rsidP="00AF34E0">
      <w:pPr>
        <w:pStyle w:val="Heading2"/>
      </w:pPr>
      <w:r>
        <w:t>3. Jesus’ claim about the Psalms</w:t>
      </w:r>
    </w:p>
    <w:p w14:paraId="2CF99121" w14:textId="2BBAAD53" w:rsidR="00AF34E0" w:rsidRDefault="00AF34E0" w:rsidP="00AF34E0">
      <w:pPr>
        <w:pStyle w:val="ListParagraph"/>
        <w:numPr>
          <w:ilvl w:val="0"/>
          <w:numId w:val="18"/>
        </w:numPr>
        <w:rPr>
          <w:lang w:val="en-GB"/>
        </w:rPr>
      </w:pPr>
      <w:r w:rsidRPr="00A64533">
        <w:rPr>
          <w:i/>
          <w:iCs/>
          <w:lang w:val="en-GB"/>
        </w:rPr>
        <w:t>‘written about me in the… Psalms’</w:t>
      </w:r>
      <w:r>
        <w:rPr>
          <w:lang w:val="en-GB"/>
        </w:rPr>
        <w:t>:  the psalms speak about Jesus</w:t>
      </w:r>
    </w:p>
    <w:p w14:paraId="6D3CA075" w14:textId="7319D205" w:rsidR="00A64533" w:rsidRPr="00A64533" w:rsidRDefault="00A64533" w:rsidP="00AF34E0">
      <w:pPr>
        <w:pStyle w:val="ListParagraph"/>
        <w:numPr>
          <w:ilvl w:val="0"/>
          <w:numId w:val="18"/>
        </w:numPr>
        <w:rPr>
          <w:i/>
          <w:iCs/>
          <w:lang w:val="en-GB"/>
        </w:rPr>
      </w:pPr>
      <w:r w:rsidRPr="00A64533">
        <w:rPr>
          <w:i/>
          <w:iCs/>
          <w:lang w:val="en-GB"/>
        </w:rPr>
        <w:t>‘everything must be fulfilled’</w:t>
      </w:r>
      <w:r>
        <w:rPr>
          <w:lang w:val="en-GB"/>
        </w:rPr>
        <w:t>: what the psalms say about Jesus:</w:t>
      </w:r>
    </w:p>
    <w:p w14:paraId="32766F6A" w14:textId="73282FCA" w:rsidR="001041E9" w:rsidRDefault="00A64533" w:rsidP="00A64533">
      <w:pPr>
        <w:pStyle w:val="ListParagraph"/>
        <w:numPr>
          <w:ilvl w:val="1"/>
          <w:numId w:val="18"/>
        </w:numPr>
        <w:rPr>
          <w:lang w:val="en-GB"/>
        </w:rPr>
      </w:pPr>
      <w:r>
        <w:rPr>
          <w:b/>
          <w:bCs/>
          <w:u w:val="single"/>
          <w:lang w:val="en-GB"/>
        </w:rPr>
        <w:t>is true</w:t>
      </w:r>
      <w:r>
        <w:rPr>
          <w:lang w:val="en-GB"/>
        </w:rPr>
        <w:t xml:space="preserve"> (Jn 17:17)</w:t>
      </w:r>
    </w:p>
    <w:p w14:paraId="0B81ADDE" w14:textId="50618650" w:rsidR="00A64533" w:rsidRPr="00A64533" w:rsidRDefault="00A64533" w:rsidP="00A64533">
      <w:pPr>
        <w:pStyle w:val="ListParagraph"/>
        <w:numPr>
          <w:ilvl w:val="1"/>
          <w:numId w:val="18"/>
        </w:numPr>
        <w:rPr>
          <w:b/>
          <w:bCs/>
          <w:lang w:val="en-GB"/>
        </w:rPr>
      </w:pPr>
      <w:r w:rsidRPr="00A64533">
        <w:rPr>
          <w:b/>
          <w:bCs/>
          <w:u w:val="single"/>
          <w:lang w:val="en-GB"/>
        </w:rPr>
        <w:t>was fulfilled</w:t>
      </w:r>
      <w:r>
        <w:rPr>
          <w:lang w:val="en-GB"/>
        </w:rPr>
        <w:t xml:space="preserve"> in Jesus’ life, death, resurrection, ascension, session</w:t>
      </w:r>
    </w:p>
    <w:p w14:paraId="3CDA9CAA" w14:textId="7F2ECE15" w:rsidR="00A64533" w:rsidRPr="00F478CA" w:rsidRDefault="00A64533" w:rsidP="00A64533">
      <w:pPr>
        <w:pStyle w:val="ListParagraph"/>
        <w:numPr>
          <w:ilvl w:val="1"/>
          <w:numId w:val="18"/>
        </w:numPr>
        <w:rPr>
          <w:b/>
          <w:bCs/>
          <w:u w:val="single"/>
          <w:lang w:val="en-GB"/>
        </w:rPr>
      </w:pPr>
      <w:r w:rsidRPr="00A64533">
        <w:rPr>
          <w:b/>
          <w:bCs/>
          <w:u w:val="single"/>
          <w:lang w:val="en-GB"/>
        </w:rPr>
        <w:t>will be fulfilled</w:t>
      </w:r>
      <w:r>
        <w:rPr>
          <w:lang w:val="en-GB"/>
        </w:rPr>
        <w:t xml:space="preserve"> in Jesus’ return, rule and reign as the Davidic King</w:t>
      </w:r>
    </w:p>
    <w:p w14:paraId="28DAD5AC" w14:textId="77777777" w:rsidR="00F478CA" w:rsidRPr="00F478CA" w:rsidRDefault="00F478CA" w:rsidP="00F478CA">
      <w:pPr>
        <w:pStyle w:val="ListParagraph"/>
        <w:ind w:left="1440"/>
        <w:rPr>
          <w:b/>
          <w:bCs/>
          <w:u w:val="single"/>
          <w:lang w:val="en-GB"/>
        </w:rPr>
      </w:pPr>
    </w:p>
    <w:p w14:paraId="6D45525A" w14:textId="4F5B5282" w:rsidR="00F478CA" w:rsidRDefault="00F478CA" w:rsidP="00F478CA">
      <w:pPr>
        <w:pStyle w:val="Heading2"/>
      </w:pPr>
      <w:r>
        <w:t>4. How can the psalmists possibly know about Jesus?</w:t>
      </w:r>
    </w:p>
    <w:p w14:paraId="212991B8" w14:textId="255D8C65" w:rsidR="005373C1" w:rsidRDefault="005373C1" w:rsidP="005373C1">
      <w:pPr>
        <w:pStyle w:val="ListParagraph"/>
        <w:numPr>
          <w:ilvl w:val="0"/>
          <w:numId w:val="19"/>
        </w:numPr>
        <w:rPr>
          <w:lang w:val="en-GB"/>
        </w:rPr>
      </w:pPr>
      <w:r w:rsidRPr="005373C1">
        <w:rPr>
          <w:lang w:val="en-GB"/>
        </w:rPr>
        <w:t>Jesus: ‘David…</w:t>
      </w:r>
      <w:r w:rsidRPr="00DF2607">
        <w:rPr>
          <w:lang w:val="en-GB"/>
        </w:rPr>
        <w:t>speaking by the Holy Spirit</w:t>
      </w:r>
      <w:r w:rsidRPr="005373C1">
        <w:rPr>
          <w:lang w:val="en-GB"/>
        </w:rPr>
        <w:t xml:space="preserve">, declared…’ </w:t>
      </w:r>
      <w:r>
        <w:rPr>
          <w:lang w:val="en-GB"/>
        </w:rPr>
        <w:t>(</w:t>
      </w:r>
      <w:r w:rsidRPr="005373C1">
        <w:rPr>
          <w:lang w:val="en-GB"/>
        </w:rPr>
        <w:t>Mk 12:36/ Ps 110</w:t>
      </w:r>
      <w:r>
        <w:rPr>
          <w:lang w:val="en-GB"/>
        </w:rPr>
        <w:t>)</w:t>
      </w:r>
    </w:p>
    <w:p w14:paraId="754F18EA" w14:textId="3ED28B0D" w:rsidR="005373C1" w:rsidRDefault="005373C1" w:rsidP="005373C1">
      <w:pPr>
        <w:pStyle w:val="ListParagraph"/>
        <w:numPr>
          <w:ilvl w:val="0"/>
          <w:numId w:val="19"/>
        </w:numPr>
        <w:rPr>
          <w:lang w:val="en-GB"/>
        </w:rPr>
      </w:pPr>
      <w:r w:rsidRPr="005373C1">
        <w:rPr>
          <w:lang w:val="en-GB"/>
        </w:rPr>
        <w:lastRenderedPageBreak/>
        <w:t xml:space="preserve">Peter: ‘David… </w:t>
      </w:r>
      <w:r w:rsidRPr="00DF2607">
        <w:rPr>
          <w:lang w:val="en-GB"/>
        </w:rPr>
        <w:t>was a prophet</w:t>
      </w:r>
      <w:r w:rsidRPr="005373C1">
        <w:rPr>
          <w:lang w:val="en-GB"/>
        </w:rPr>
        <w:t xml:space="preserve"> and knew that God had promised on oath that he would place one of his descendants on his throne. Seeing what was to come, he spoke of the resurrection of Messiah…’  </w:t>
      </w:r>
      <w:r>
        <w:rPr>
          <w:lang w:val="en-GB"/>
        </w:rPr>
        <w:t>(</w:t>
      </w:r>
      <w:r w:rsidRPr="005373C1">
        <w:rPr>
          <w:lang w:val="en-GB"/>
        </w:rPr>
        <w:t>Ac 2:24-31/ Ps 16:9-11</w:t>
      </w:r>
      <w:r>
        <w:rPr>
          <w:lang w:val="en-GB"/>
        </w:rPr>
        <w:t>)</w:t>
      </w:r>
    </w:p>
    <w:p w14:paraId="674F8F5C" w14:textId="269163BB" w:rsidR="005373C1" w:rsidRPr="00886F36" w:rsidRDefault="005373C1" w:rsidP="00886F36">
      <w:pPr>
        <w:pStyle w:val="ListParagraph"/>
        <w:numPr>
          <w:ilvl w:val="0"/>
          <w:numId w:val="19"/>
        </w:numPr>
        <w:rPr>
          <w:lang w:val="en-GB"/>
        </w:rPr>
      </w:pPr>
      <w:r w:rsidRPr="005373C1">
        <w:rPr>
          <w:lang w:val="en-GB"/>
        </w:rPr>
        <w:t>David knew God’s covenant</w:t>
      </w:r>
      <w:r w:rsidR="00886F36">
        <w:rPr>
          <w:lang w:val="en-GB"/>
        </w:rPr>
        <w:t xml:space="preserve">, </w:t>
      </w:r>
      <w:r w:rsidRPr="00886F36">
        <w:rPr>
          <w:lang w:val="en-GB"/>
        </w:rPr>
        <w:t>wrote by inspiration of the Spirit</w:t>
      </w:r>
      <w:r w:rsidR="00886F36">
        <w:rPr>
          <w:lang w:val="en-GB"/>
        </w:rPr>
        <w:t>, and</w:t>
      </w:r>
      <w:r w:rsidRPr="00886F36">
        <w:rPr>
          <w:lang w:val="en-GB"/>
        </w:rPr>
        <w:t xml:space="preserve"> prophetically</w:t>
      </w:r>
      <w:r w:rsidR="00886F36">
        <w:rPr>
          <w:lang w:val="en-GB"/>
        </w:rPr>
        <w:t xml:space="preserve"> re</w:t>
      </w:r>
      <w:r w:rsidRPr="00886F36">
        <w:rPr>
          <w:lang w:val="en-GB"/>
        </w:rPr>
        <w:t xml:space="preserve"> Messiah</w:t>
      </w:r>
    </w:p>
    <w:p w14:paraId="23768772" w14:textId="54F532E1" w:rsidR="007F2F11" w:rsidRDefault="005373C1" w:rsidP="007F2F11">
      <w:pPr>
        <w:pStyle w:val="ListParagraph"/>
        <w:numPr>
          <w:ilvl w:val="0"/>
          <w:numId w:val="19"/>
        </w:numPr>
        <w:rPr>
          <w:lang w:val="en-GB"/>
        </w:rPr>
      </w:pPr>
      <w:r w:rsidRPr="005373C1">
        <w:rPr>
          <w:lang w:val="en-GB"/>
        </w:rPr>
        <w:t>Asaph, Heman, Jeduthun &amp; sons</w:t>
      </w:r>
      <w:r>
        <w:rPr>
          <w:lang w:val="en-GB"/>
        </w:rPr>
        <w:t xml:space="preserve"> (other psalmists) were also</w:t>
      </w:r>
      <w:r w:rsidRPr="005373C1">
        <w:rPr>
          <w:lang w:val="en-GB"/>
        </w:rPr>
        <w:t xml:space="preserve"> musician-prophets</w:t>
      </w:r>
      <w:r>
        <w:rPr>
          <w:lang w:val="en-GB"/>
        </w:rPr>
        <w:t xml:space="preserve"> (</w:t>
      </w:r>
      <w:r w:rsidRPr="005373C1">
        <w:rPr>
          <w:lang w:val="en-GB"/>
        </w:rPr>
        <w:t>1 Chr 25:1-4; 2 Chr 35:15</w:t>
      </w:r>
      <w:r>
        <w:rPr>
          <w:lang w:val="en-GB"/>
        </w:rPr>
        <w:t>)</w:t>
      </w:r>
    </w:p>
    <w:p w14:paraId="6BC8AA65" w14:textId="77777777" w:rsidR="000A268F" w:rsidRDefault="000A268F" w:rsidP="000A268F">
      <w:pPr>
        <w:pStyle w:val="ListParagraph"/>
        <w:rPr>
          <w:lang w:val="en-GB"/>
        </w:rPr>
      </w:pPr>
    </w:p>
    <w:p w14:paraId="2549F9E7" w14:textId="360743E6" w:rsidR="00F02C05" w:rsidRDefault="00F02C05" w:rsidP="00F02C05">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r w:rsidRPr="000A268F">
        <w:rPr>
          <w:rFonts w:asciiTheme="majorHAnsi" w:eastAsiaTheme="majorEastAsia" w:hAnsiTheme="majorHAnsi" w:cstheme="majorBidi"/>
          <w:b/>
          <w:bCs/>
          <w:color w:val="2F5496" w:themeColor="accent1" w:themeShade="BF"/>
          <w:sz w:val="26"/>
          <w:szCs w:val="26"/>
          <w:lang w:val="en-GB"/>
        </w:rPr>
        <w:t xml:space="preserve">5. </w:t>
      </w:r>
      <w:r>
        <w:rPr>
          <w:rFonts w:asciiTheme="majorHAnsi" w:eastAsiaTheme="majorEastAsia" w:hAnsiTheme="majorHAnsi" w:cstheme="majorBidi"/>
          <w:b/>
          <w:bCs/>
          <w:color w:val="2F5496" w:themeColor="accent1" w:themeShade="BF"/>
          <w:sz w:val="26"/>
          <w:szCs w:val="26"/>
          <w:lang w:val="en-GB"/>
        </w:rPr>
        <w:t xml:space="preserve">Messiah, the </w:t>
      </w:r>
      <w:r w:rsidRPr="00275D7B">
        <w:rPr>
          <w:rFonts w:asciiTheme="majorHAnsi" w:eastAsiaTheme="majorEastAsia" w:hAnsiTheme="majorHAnsi" w:cstheme="majorBidi"/>
          <w:b/>
          <w:bCs/>
          <w:color w:val="2F5496" w:themeColor="accent1" w:themeShade="BF"/>
          <w:sz w:val="26"/>
          <w:szCs w:val="26"/>
          <w:u w:val="single"/>
          <w:lang w:val="en-GB"/>
        </w:rPr>
        <w:t>focus</w:t>
      </w:r>
      <w:r>
        <w:rPr>
          <w:rFonts w:asciiTheme="majorHAnsi" w:eastAsiaTheme="majorEastAsia" w:hAnsiTheme="majorHAnsi" w:cstheme="majorBidi"/>
          <w:b/>
          <w:bCs/>
          <w:color w:val="2F5496" w:themeColor="accent1" w:themeShade="BF"/>
          <w:sz w:val="26"/>
          <w:szCs w:val="26"/>
          <w:lang w:val="en-GB"/>
        </w:rPr>
        <w:t xml:space="preserve"> of both testaments</w:t>
      </w:r>
    </w:p>
    <w:p w14:paraId="45776822" w14:textId="77777777" w:rsidR="00F02C05" w:rsidRDefault="00F02C05" w:rsidP="00F02C05">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p>
    <w:p w14:paraId="63B1EB1F" w14:textId="77777777" w:rsidR="00F02C05" w:rsidRDefault="00F02C05" w:rsidP="00F02C05">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p>
    <w:p w14:paraId="7F623E05" w14:textId="77777777" w:rsidR="00F02C05" w:rsidRDefault="00F02C05" w:rsidP="00F02C05">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p>
    <w:p w14:paraId="45F6B0D7" w14:textId="77777777" w:rsidR="00F02C05" w:rsidRDefault="00F02C05" w:rsidP="00F02C05">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p>
    <w:p w14:paraId="62927680" w14:textId="77777777" w:rsidR="003D2A3F" w:rsidRDefault="003D2A3F" w:rsidP="00F02C05">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p>
    <w:p w14:paraId="07A58A63" w14:textId="77777777" w:rsidR="00F02C05" w:rsidRDefault="00F02C05" w:rsidP="00F02C05">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p>
    <w:p w14:paraId="4D55D5EA" w14:textId="77777777" w:rsidR="004768A9" w:rsidRDefault="004768A9" w:rsidP="00F02C05">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p>
    <w:p w14:paraId="377A02EE" w14:textId="77777777" w:rsidR="004768A9" w:rsidRDefault="004768A9" w:rsidP="00F02C05">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p>
    <w:p w14:paraId="36E5B005" w14:textId="77777777" w:rsidR="00F02C05" w:rsidRDefault="00F02C05" w:rsidP="00F02C05">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p>
    <w:p w14:paraId="71D19EE3" w14:textId="5EFD3E2A" w:rsidR="00F02C05" w:rsidRPr="003D2A3F" w:rsidRDefault="00F02C05" w:rsidP="003D2A3F">
      <w:pPr>
        <w:keepNext/>
        <w:keepLines/>
        <w:spacing w:before="40" w:after="0"/>
        <w:outlineLvl w:val="1"/>
        <w:rPr>
          <w:rFonts w:asciiTheme="majorHAnsi" w:eastAsiaTheme="majorEastAsia" w:hAnsiTheme="majorHAnsi" w:cstheme="majorBidi"/>
          <w:b/>
          <w:bCs/>
          <w:color w:val="2F5496" w:themeColor="accent1" w:themeShade="BF"/>
          <w:sz w:val="26"/>
          <w:szCs w:val="26"/>
          <w:lang w:val="en-GB"/>
        </w:rPr>
      </w:pPr>
      <w:r>
        <w:rPr>
          <w:rFonts w:asciiTheme="majorHAnsi" w:eastAsiaTheme="majorEastAsia" w:hAnsiTheme="majorHAnsi" w:cstheme="majorBidi"/>
          <w:b/>
          <w:bCs/>
          <w:color w:val="2F5496" w:themeColor="accent1" w:themeShade="BF"/>
          <w:sz w:val="26"/>
          <w:szCs w:val="26"/>
          <w:lang w:val="en-GB"/>
        </w:rPr>
        <w:t xml:space="preserve">6. </w:t>
      </w:r>
      <w:r w:rsidR="003D2A3F">
        <w:rPr>
          <w:rFonts w:asciiTheme="majorHAnsi" w:eastAsiaTheme="majorEastAsia" w:hAnsiTheme="majorHAnsi" w:cstheme="majorBidi"/>
          <w:b/>
          <w:bCs/>
          <w:color w:val="2F5496" w:themeColor="accent1" w:themeShade="BF"/>
          <w:sz w:val="26"/>
          <w:szCs w:val="26"/>
          <w:lang w:val="en-GB"/>
        </w:rPr>
        <w:t>The various ways Messianic Psalms write about / point to Jesus</w:t>
      </w:r>
      <w:r w:rsidR="003D2A3F">
        <w:rPr>
          <w:rStyle w:val="EndnoteReference"/>
          <w:lang w:val="en-GB"/>
        </w:rPr>
        <w:endnoteReference w:id="1"/>
      </w:r>
      <w:r w:rsidR="003D2A3F">
        <w:rPr>
          <w:lang w:val="en-GB"/>
        </w:rPr>
        <w:t>:</w:t>
      </w:r>
    </w:p>
    <w:p w14:paraId="11C95C6F" w14:textId="70251EA4" w:rsidR="00F02C05" w:rsidRDefault="00203D31" w:rsidP="003D2A3F">
      <w:pPr>
        <w:pStyle w:val="ListParagraph"/>
        <w:numPr>
          <w:ilvl w:val="0"/>
          <w:numId w:val="24"/>
        </w:numPr>
        <w:rPr>
          <w:lang w:val="en-GB"/>
        </w:rPr>
      </w:pPr>
      <w:r w:rsidRPr="00203D31">
        <w:rPr>
          <w:b/>
          <w:bCs/>
          <w:u w:val="single"/>
          <w:lang w:val="en-GB"/>
        </w:rPr>
        <w:t>Directly</w:t>
      </w:r>
      <w:r>
        <w:rPr>
          <w:b/>
          <w:bCs/>
          <w:lang w:val="en-GB"/>
        </w:rPr>
        <w:t xml:space="preserve">: </w:t>
      </w:r>
      <w:r w:rsidR="003D2A3F">
        <w:rPr>
          <w:lang w:val="en-GB"/>
        </w:rPr>
        <w:t>The psalm writes</w:t>
      </w:r>
      <w:r w:rsidR="00F02C05">
        <w:rPr>
          <w:lang w:val="en-GB"/>
        </w:rPr>
        <w:t xml:space="preserve"> </w:t>
      </w:r>
      <w:r w:rsidR="008B085C" w:rsidRPr="00203D31">
        <w:rPr>
          <w:b/>
          <w:bCs/>
          <w:lang w:val="en-GB"/>
        </w:rPr>
        <w:t>solely</w:t>
      </w:r>
      <w:r w:rsidR="00F02C05">
        <w:rPr>
          <w:lang w:val="en-GB"/>
        </w:rPr>
        <w:t xml:space="preserve"> </w:t>
      </w:r>
      <w:r w:rsidR="00B33CB4">
        <w:rPr>
          <w:lang w:val="en-GB"/>
        </w:rPr>
        <w:t>about</w:t>
      </w:r>
      <w:r w:rsidR="00F02C05">
        <w:rPr>
          <w:lang w:val="en-GB"/>
        </w:rPr>
        <w:t xml:space="preserve"> Jesus (Ps 110 where David calls Messiah his ‘Lord’)</w:t>
      </w:r>
    </w:p>
    <w:p w14:paraId="74EBCC70" w14:textId="41F49C5B" w:rsidR="00F02C05" w:rsidRDefault="00203D31" w:rsidP="003D2A3F">
      <w:pPr>
        <w:pStyle w:val="ListParagraph"/>
        <w:numPr>
          <w:ilvl w:val="0"/>
          <w:numId w:val="24"/>
        </w:numPr>
        <w:rPr>
          <w:lang w:val="en-GB"/>
        </w:rPr>
      </w:pPr>
      <w:r>
        <w:rPr>
          <w:b/>
          <w:bCs/>
          <w:u w:val="single"/>
          <w:lang w:val="en-GB"/>
        </w:rPr>
        <w:t>Historically</w:t>
      </w:r>
      <w:r w:rsidRPr="00203D31">
        <w:rPr>
          <w:b/>
          <w:bCs/>
          <w:lang w:val="en-GB"/>
        </w:rPr>
        <w:t xml:space="preserve">: </w:t>
      </w:r>
      <w:r w:rsidR="003D2A3F">
        <w:rPr>
          <w:lang w:val="en-GB"/>
        </w:rPr>
        <w:t>The psalm writes</w:t>
      </w:r>
      <w:r w:rsidR="00F02C05">
        <w:rPr>
          <w:lang w:val="en-GB"/>
        </w:rPr>
        <w:t xml:space="preserve"> </w:t>
      </w:r>
      <w:r w:rsidR="00B33CB4">
        <w:rPr>
          <w:lang w:val="en-GB"/>
        </w:rPr>
        <w:t>about</w:t>
      </w:r>
      <w:r w:rsidR="00F02C05">
        <w:rPr>
          <w:lang w:val="en-GB"/>
        </w:rPr>
        <w:t xml:space="preserve"> a </w:t>
      </w:r>
      <w:r w:rsidR="00F02C05" w:rsidRPr="00203D31">
        <w:rPr>
          <w:b/>
          <w:bCs/>
          <w:lang w:val="en-GB"/>
        </w:rPr>
        <w:t>contemporary</w:t>
      </w:r>
      <w:r w:rsidR="00F02C05" w:rsidRPr="00D15942">
        <w:rPr>
          <w:b/>
          <w:bCs/>
          <w:lang w:val="en-GB"/>
        </w:rPr>
        <w:t xml:space="preserve"> </w:t>
      </w:r>
      <w:r w:rsidR="00F02C05">
        <w:rPr>
          <w:b/>
          <w:bCs/>
          <w:lang w:val="en-GB"/>
        </w:rPr>
        <w:t xml:space="preserve">Davidic </w:t>
      </w:r>
      <w:r w:rsidR="00F02C05" w:rsidRPr="00D15942">
        <w:rPr>
          <w:b/>
          <w:bCs/>
          <w:lang w:val="en-GB"/>
        </w:rPr>
        <w:t>king</w:t>
      </w:r>
      <w:r w:rsidR="00F02C05">
        <w:rPr>
          <w:b/>
          <w:bCs/>
          <w:lang w:val="en-GB"/>
        </w:rPr>
        <w:t>/enthronement</w:t>
      </w:r>
      <w:r w:rsidR="00B33CB4">
        <w:rPr>
          <w:b/>
          <w:bCs/>
          <w:lang w:val="en-GB"/>
        </w:rPr>
        <w:t>,</w:t>
      </w:r>
      <w:r w:rsidR="00F02C05">
        <w:rPr>
          <w:lang w:val="en-GB"/>
        </w:rPr>
        <w:t xml:space="preserve"> but the language clearly applies to </w:t>
      </w:r>
      <w:r w:rsidR="00F02C05" w:rsidRPr="00D15942">
        <w:rPr>
          <w:b/>
          <w:bCs/>
          <w:lang w:val="en-GB"/>
        </w:rPr>
        <w:t>someone much greater</w:t>
      </w:r>
      <w:r w:rsidR="00F02C05">
        <w:rPr>
          <w:b/>
          <w:bCs/>
          <w:lang w:val="en-GB"/>
        </w:rPr>
        <w:t xml:space="preserve"> </w:t>
      </w:r>
      <w:r w:rsidR="00F02C05">
        <w:rPr>
          <w:lang w:val="en-GB"/>
        </w:rPr>
        <w:t>(</w:t>
      </w:r>
      <w:r w:rsidR="00D4473B">
        <w:rPr>
          <w:lang w:val="en-GB"/>
        </w:rPr>
        <w:t>e.g.,</w:t>
      </w:r>
      <w:r w:rsidR="00F02C05">
        <w:rPr>
          <w:lang w:val="en-GB"/>
        </w:rPr>
        <w:t xml:space="preserve"> enthronement psalms 2, 45, 72)</w:t>
      </w:r>
    </w:p>
    <w:p w14:paraId="150ED4C8" w14:textId="5F27BD90" w:rsidR="00F02C05" w:rsidRPr="00E15571" w:rsidRDefault="00203D31" w:rsidP="003D2A3F">
      <w:pPr>
        <w:pStyle w:val="ListParagraph"/>
        <w:numPr>
          <w:ilvl w:val="0"/>
          <w:numId w:val="24"/>
        </w:numPr>
        <w:rPr>
          <w:lang w:val="en-GB"/>
        </w:rPr>
      </w:pPr>
      <w:r>
        <w:rPr>
          <w:b/>
          <w:bCs/>
          <w:u w:val="single"/>
          <w:lang w:val="en-GB"/>
        </w:rPr>
        <w:t>Theocratically</w:t>
      </w:r>
      <w:r w:rsidRPr="00203D31">
        <w:rPr>
          <w:b/>
          <w:bCs/>
          <w:lang w:val="en-GB"/>
        </w:rPr>
        <w:t xml:space="preserve">: </w:t>
      </w:r>
      <w:r w:rsidR="00F02C05">
        <w:rPr>
          <w:lang w:val="en-GB"/>
        </w:rPr>
        <w:t xml:space="preserve">The </w:t>
      </w:r>
      <w:r w:rsidR="003D2A3F">
        <w:rPr>
          <w:lang w:val="en-GB"/>
        </w:rPr>
        <w:t>psalm writes</w:t>
      </w:r>
      <w:r w:rsidR="00F02C05">
        <w:rPr>
          <w:lang w:val="en-GB"/>
        </w:rPr>
        <w:t xml:space="preserve"> about the </w:t>
      </w:r>
      <w:r w:rsidR="00F02C05" w:rsidRPr="00203D31">
        <w:rPr>
          <w:b/>
          <w:bCs/>
          <w:lang w:val="en-GB"/>
        </w:rPr>
        <w:t>Lord’s coming</w:t>
      </w:r>
      <w:r w:rsidR="00F02C05">
        <w:rPr>
          <w:lang w:val="en-GB"/>
        </w:rPr>
        <w:t xml:space="preserve"> and </w:t>
      </w:r>
      <w:r w:rsidR="00F02C05" w:rsidRPr="00E15571">
        <w:rPr>
          <w:b/>
          <w:bCs/>
          <w:lang w:val="en-GB"/>
        </w:rPr>
        <w:t>earthly</w:t>
      </w:r>
      <w:r w:rsidR="00F02C05">
        <w:rPr>
          <w:lang w:val="en-GB"/>
        </w:rPr>
        <w:t xml:space="preserve"> </w:t>
      </w:r>
      <w:r w:rsidR="00F02C05">
        <w:rPr>
          <w:b/>
          <w:bCs/>
          <w:lang w:val="en-GB"/>
        </w:rPr>
        <w:t xml:space="preserve">kingdom </w:t>
      </w:r>
      <w:r w:rsidR="00F02C05">
        <w:rPr>
          <w:lang w:val="en-GB"/>
        </w:rPr>
        <w:t>without mentioning a Davidic king, but in terms that other Scriptures indicate clearly refer to Christ (</w:t>
      </w:r>
      <w:r w:rsidR="00D4473B">
        <w:rPr>
          <w:lang w:val="en-GB"/>
        </w:rPr>
        <w:t>e.g.,</w:t>
      </w:r>
      <w:r w:rsidR="00F02C05">
        <w:rPr>
          <w:lang w:val="en-GB"/>
        </w:rPr>
        <w:t xml:space="preserve"> the enthronement psalms 96-99).</w:t>
      </w:r>
    </w:p>
    <w:p w14:paraId="7505CC4D" w14:textId="7FF2A125" w:rsidR="00F02C05" w:rsidRDefault="00203D31" w:rsidP="003D2A3F">
      <w:pPr>
        <w:pStyle w:val="ListParagraph"/>
        <w:numPr>
          <w:ilvl w:val="0"/>
          <w:numId w:val="24"/>
        </w:numPr>
        <w:rPr>
          <w:lang w:val="en-GB"/>
        </w:rPr>
      </w:pPr>
      <w:r w:rsidRPr="00203D31">
        <w:rPr>
          <w:b/>
          <w:bCs/>
          <w:u w:val="single"/>
          <w:lang w:val="en-GB"/>
        </w:rPr>
        <w:t>Personally</w:t>
      </w:r>
      <w:r>
        <w:rPr>
          <w:b/>
          <w:bCs/>
          <w:lang w:val="en-GB"/>
        </w:rPr>
        <w:t xml:space="preserve">: </w:t>
      </w:r>
      <w:r w:rsidR="00F02C05">
        <w:rPr>
          <w:lang w:val="en-GB"/>
        </w:rPr>
        <w:t xml:space="preserve">The </w:t>
      </w:r>
      <w:r w:rsidR="003D2A3F">
        <w:rPr>
          <w:lang w:val="en-GB"/>
        </w:rPr>
        <w:t>psalm writes</w:t>
      </w:r>
      <w:r w:rsidR="00F02C05">
        <w:rPr>
          <w:lang w:val="en-GB"/>
        </w:rPr>
        <w:t xml:space="preserve"> about </w:t>
      </w:r>
      <w:r w:rsidR="003D2A3F">
        <w:rPr>
          <w:lang w:val="en-GB"/>
        </w:rPr>
        <w:t>the psalmist’s</w:t>
      </w:r>
      <w:r w:rsidR="00F02C05">
        <w:rPr>
          <w:lang w:val="en-GB"/>
        </w:rPr>
        <w:t xml:space="preserve"> </w:t>
      </w:r>
      <w:r w:rsidR="00F02C05" w:rsidRPr="00203D31">
        <w:rPr>
          <w:b/>
          <w:bCs/>
          <w:lang w:val="en-GB"/>
        </w:rPr>
        <w:t>own experience</w:t>
      </w:r>
      <w:r w:rsidR="00F02C05">
        <w:rPr>
          <w:b/>
          <w:bCs/>
          <w:lang w:val="en-GB"/>
        </w:rPr>
        <w:t xml:space="preserve">, </w:t>
      </w:r>
      <w:r w:rsidR="00F02C05" w:rsidRPr="00D15942">
        <w:rPr>
          <w:lang w:val="en-GB"/>
        </w:rPr>
        <w:t>but</w:t>
      </w:r>
      <w:r w:rsidR="00F02C05">
        <w:rPr>
          <w:lang w:val="en-GB"/>
        </w:rPr>
        <w:t xml:space="preserve"> the language </w:t>
      </w:r>
      <w:r w:rsidR="00F02C05" w:rsidRPr="00D15942">
        <w:rPr>
          <w:b/>
          <w:bCs/>
          <w:lang w:val="en-GB"/>
        </w:rPr>
        <w:t>goes beyond</w:t>
      </w:r>
      <w:r w:rsidR="00F02C05">
        <w:rPr>
          <w:lang w:val="en-GB"/>
        </w:rPr>
        <w:t xml:space="preserve"> that experience and becomes historically true in Jesus (</w:t>
      </w:r>
      <w:r w:rsidR="00D4473B">
        <w:rPr>
          <w:lang w:val="en-GB"/>
        </w:rPr>
        <w:t>e.g.,</w:t>
      </w:r>
      <w:r w:rsidR="00B33CB4">
        <w:rPr>
          <w:lang w:val="en-GB"/>
        </w:rPr>
        <w:t xml:space="preserve"> </w:t>
      </w:r>
      <w:r w:rsidR="00F02C05">
        <w:rPr>
          <w:lang w:val="en-GB"/>
        </w:rPr>
        <w:t>Ps 22</w:t>
      </w:r>
      <w:r w:rsidR="00A10E5C">
        <w:rPr>
          <w:lang w:val="en-GB"/>
        </w:rPr>
        <w:t>: ‘pierce my hands &amp; feet’</w:t>
      </w:r>
      <w:r w:rsidR="00F02C05">
        <w:rPr>
          <w:lang w:val="en-GB"/>
        </w:rPr>
        <w:t>)</w:t>
      </w:r>
    </w:p>
    <w:p w14:paraId="7A7BA965" w14:textId="4DD7864E" w:rsidR="00F02C05" w:rsidRDefault="003722CC" w:rsidP="003D2A3F">
      <w:pPr>
        <w:pStyle w:val="ListParagraph"/>
        <w:numPr>
          <w:ilvl w:val="0"/>
          <w:numId w:val="24"/>
        </w:numPr>
        <w:rPr>
          <w:lang w:val="en-GB"/>
        </w:rPr>
      </w:pPr>
      <w:r>
        <w:rPr>
          <w:b/>
          <w:bCs/>
          <w:u w:val="single"/>
          <w:lang w:val="en-GB"/>
        </w:rPr>
        <w:t>‘Coindidentally’</w:t>
      </w:r>
      <w:r w:rsidR="00203D31">
        <w:rPr>
          <w:b/>
          <w:bCs/>
          <w:lang w:val="en-GB"/>
        </w:rPr>
        <w:t>:</w:t>
      </w:r>
      <w:r w:rsidR="00203D31">
        <w:rPr>
          <w:lang w:val="en-GB"/>
        </w:rPr>
        <w:t xml:space="preserve"> </w:t>
      </w:r>
      <w:r w:rsidR="00F02C05" w:rsidRPr="00203D31">
        <w:rPr>
          <w:lang w:val="en-GB"/>
        </w:rPr>
        <w:t>The</w:t>
      </w:r>
      <w:r w:rsidR="00F02C05">
        <w:rPr>
          <w:lang w:val="en-GB"/>
        </w:rPr>
        <w:t xml:space="preserve"> </w:t>
      </w:r>
      <w:r w:rsidR="003D2A3F">
        <w:rPr>
          <w:lang w:val="en-GB"/>
        </w:rPr>
        <w:t>psalm contains</w:t>
      </w:r>
      <w:r w:rsidR="00F02C05">
        <w:rPr>
          <w:lang w:val="en-GB"/>
        </w:rPr>
        <w:t xml:space="preserve"> an </w:t>
      </w:r>
      <w:r w:rsidR="00F02C05" w:rsidRPr="001B278D">
        <w:rPr>
          <w:b/>
          <w:bCs/>
          <w:lang w:val="en-GB"/>
        </w:rPr>
        <w:t>isolated line</w:t>
      </w:r>
      <w:r w:rsidR="00F02C05">
        <w:rPr>
          <w:lang w:val="en-GB"/>
        </w:rPr>
        <w:t xml:space="preserve"> which the NT writers consider </w:t>
      </w:r>
      <w:r>
        <w:rPr>
          <w:lang w:val="en-GB"/>
        </w:rPr>
        <w:t xml:space="preserve">‘inspired </w:t>
      </w:r>
      <w:r w:rsidR="00F02C05">
        <w:rPr>
          <w:lang w:val="en-GB"/>
        </w:rPr>
        <w:t xml:space="preserve"> coincidence</w:t>
      </w:r>
      <w:r>
        <w:rPr>
          <w:lang w:val="en-GB"/>
        </w:rPr>
        <w:t>’</w:t>
      </w:r>
      <w:r w:rsidR="00F02C05">
        <w:rPr>
          <w:lang w:val="en-GB"/>
        </w:rPr>
        <w:t xml:space="preserve"> </w:t>
      </w:r>
      <w:r w:rsidR="003D2A3F">
        <w:rPr>
          <w:lang w:val="en-GB"/>
        </w:rPr>
        <w:t>since</w:t>
      </w:r>
      <w:r w:rsidR="00F02C05">
        <w:rPr>
          <w:lang w:val="en-GB"/>
        </w:rPr>
        <w:t xml:space="preserve"> it </w:t>
      </w:r>
      <w:r w:rsidR="00F02C05" w:rsidRPr="00203D31">
        <w:rPr>
          <w:b/>
          <w:bCs/>
          <w:lang w:val="en-GB"/>
        </w:rPr>
        <w:t>corresponds</w:t>
      </w:r>
      <w:r w:rsidR="00F02C05">
        <w:rPr>
          <w:lang w:val="en-GB"/>
        </w:rPr>
        <w:t xml:space="preserve"> to an event in Messiah’s life (</w:t>
      </w:r>
      <w:r w:rsidR="00D4473B">
        <w:rPr>
          <w:lang w:val="en-GB"/>
        </w:rPr>
        <w:t>e.g.,</w:t>
      </w:r>
      <w:r w:rsidR="00F02C05">
        <w:rPr>
          <w:lang w:val="en-GB"/>
        </w:rPr>
        <w:t xml:space="preserve"> Ps 34:20</w:t>
      </w:r>
      <w:r w:rsidR="00A10E5C">
        <w:rPr>
          <w:lang w:val="en-GB"/>
        </w:rPr>
        <w:t>: none of his bones broken)</w:t>
      </w:r>
    </w:p>
    <w:p w14:paraId="179ADF34" w14:textId="77777777" w:rsidR="00F02C05" w:rsidRDefault="00F02C05" w:rsidP="000A268F">
      <w:pPr>
        <w:pStyle w:val="ListParagraph"/>
        <w:rPr>
          <w:lang w:val="en-GB"/>
        </w:rPr>
      </w:pPr>
    </w:p>
    <w:p w14:paraId="3F51243B" w14:textId="77777777" w:rsidR="00F02C05" w:rsidRPr="000A268F" w:rsidRDefault="00F02C05" w:rsidP="000A268F">
      <w:pPr>
        <w:pStyle w:val="ListParagraph"/>
        <w:rPr>
          <w:lang w:val="en-GB"/>
        </w:rPr>
      </w:pPr>
    </w:p>
    <w:p w14:paraId="74E152AF" w14:textId="6BC496A3" w:rsidR="007F2F11" w:rsidRDefault="00077CA4" w:rsidP="007F2F11">
      <w:pPr>
        <w:pStyle w:val="Heading2"/>
      </w:pPr>
      <w:r>
        <w:t>7</w:t>
      </w:r>
      <w:r w:rsidR="007F2F11">
        <w:t>. Which psalms are messianic?</w:t>
      </w:r>
    </w:p>
    <w:p w14:paraId="770B80F3" w14:textId="278BACA8" w:rsidR="0061538A" w:rsidRPr="004768A9" w:rsidRDefault="00675D5C" w:rsidP="00675D5C">
      <w:pPr>
        <w:pStyle w:val="ListParagraph"/>
        <w:numPr>
          <w:ilvl w:val="0"/>
          <w:numId w:val="24"/>
        </w:numPr>
      </w:pPr>
      <w:r>
        <w:rPr>
          <w:lang w:val="en-GB"/>
        </w:rPr>
        <w:t xml:space="preserve">Many scholars would say </w:t>
      </w:r>
      <w:r w:rsidR="00D4473B">
        <w:rPr>
          <w:lang w:val="en-GB"/>
        </w:rPr>
        <w:t>some</w:t>
      </w:r>
      <w:r>
        <w:rPr>
          <w:lang w:val="en-GB"/>
        </w:rPr>
        <w:t xml:space="preserve"> </w:t>
      </w:r>
      <w:r w:rsidRPr="00D4473B">
        <w:rPr>
          <w:b/>
          <w:bCs/>
          <w:u w:val="single"/>
          <w:lang w:val="en-GB"/>
        </w:rPr>
        <w:t>16</w:t>
      </w:r>
      <w:r>
        <w:rPr>
          <w:lang w:val="en-GB"/>
        </w:rPr>
        <w:t xml:space="preserve"> psalms (</w:t>
      </w:r>
      <w:r w:rsidRPr="00D4473B">
        <w:rPr>
          <w:b/>
          <w:bCs/>
          <w:u w:val="single"/>
          <w:lang w:val="en-GB"/>
        </w:rPr>
        <w:t>10%</w:t>
      </w:r>
      <w:r>
        <w:rPr>
          <w:lang w:val="en-GB"/>
        </w:rPr>
        <w:t xml:space="preserve">) are messianic:  </w:t>
      </w:r>
      <w:r w:rsidR="0061538A" w:rsidRPr="0061538A">
        <w:rPr>
          <w:lang w:val="en-GB"/>
        </w:rPr>
        <w:t xml:space="preserve">Ps 2, 8, 16, 22, </w:t>
      </w:r>
      <w:r w:rsidR="00B74B74">
        <w:rPr>
          <w:lang w:val="en-GB"/>
        </w:rPr>
        <w:t>31, 34,</w:t>
      </w:r>
      <w:r w:rsidR="0061538A" w:rsidRPr="0061538A">
        <w:rPr>
          <w:lang w:val="en-GB"/>
        </w:rPr>
        <w:t xml:space="preserve"> 40, 41, 45, 68, 69, 72, </w:t>
      </w:r>
      <w:r w:rsidR="00B74B74">
        <w:rPr>
          <w:lang w:val="en-GB"/>
        </w:rPr>
        <w:t>78</w:t>
      </w:r>
      <w:r w:rsidR="0061538A" w:rsidRPr="0061538A">
        <w:rPr>
          <w:lang w:val="en-GB"/>
        </w:rPr>
        <w:t>, 102, 110, and 118.</w:t>
      </w:r>
    </w:p>
    <w:p w14:paraId="73729993" w14:textId="77777777" w:rsidR="004768A9" w:rsidRDefault="004768A9" w:rsidP="004768A9">
      <w:pPr>
        <w:pStyle w:val="ListParagraph"/>
        <w:numPr>
          <w:ilvl w:val="0"/>
          <w:numId w:val="24"/>
        </w:numPr>
      </w:pPr>
      <w:r>
        <w:t>They include descriptions of:</w:t>
      </w:r>
    </w:p>
    <w:p w14:paraId="0E7A8229" w14:textId="5ECF2D97" w:rsidR="004768A9" w:rsidRDefault="004768A9" w:rsidP="004768A9">
      <w:pPr>
        <w:pStyle w:val="ListParagraph"/>
        <w:numPr>
          <w:ilvl w:val="1"/>
          <w:numId w:val="24"/>
        </w:numPr>
      </w:pPr>
      <w:r>
        <w:t xml:space="preserve">Jesus’ deity, kingly status and rule </w:t>
      </w:r>
    </w:p>
    <w:p w14:paraId="0CE005C9" w14:textId="77777777" w:rsidR="004768A9" w:rsidRDefault="004768A9" w:rsidP="004768A9">
      <w:pPr>
        <w:pStyle w:val="ListParagraph"/>
        <w:numPr>
          <w:ilvl w:val="1"/>
          <w:numId w:val="24"/>
        </w:numPr>
      </w:pPr>
      <w:r>
        <w:t>What Jesus did and said and prayed, and how</w:t>
      </w:r>
    </w:p>
    <w:p w14:paraId="094AADEA" w14:textId="2CCC8B56" w:rsidR="004768A9" w:rsidRDefault="004768A9" w:rsidP="004768A9">
      <w:pPr>
        <w:pStyle w:val="ListParagraph"/>
        <w:numPr>
          <w:ilvl w:val="1"/>
          <w:numId w:val="24"/>
        </w:numPr>
      </w:pPr>
      <w:r>
        <w:t>What people said and did to him, and why</w:t>
      </w:r>
    </w:p>
    <w:p w14:paraId="0CE75AF2" w14:textId="1EC2A9BC" w:rsidR="004768A9" w:rsidRPr="000F5EDF" w:rsidRDefault="004768A9" w:rsidP="004768A9">
      <w:pPr>
        <w:pStyle w:val="ListParagraph"/>
        <w:numPr>
          <w:ilvl w:val="1"/>
          <w:numId w:val="24"/>
        </w:numPr>
      </w:pPr>
      <w:r>
        <w:t>What God said and did to him</w:t>
      </w:r>
    </w:p>
    <w:p w14:paraId="305E49DF" w14:textId="18D0774D" w:rsidR="00E80582" w:rsidRPr="000F5EDF" w:rsidRDefault="000F5EDF" w:rsidP="004768A9">
      <w:pPr>
        <w:pStyle w:val="ListParagraph"/>
        <w:numPr>
          <w:ilvl w:val="0"/>
          <w:numId w:val="24"/>
        </w:numPr>
      </w:pPr>
      <w:r>
        <w:rPr>
          <w:lang w:val="en-GB"/>
        </w:rPr>
        <w:t xml:space="preserve">Different parts of these psalms are quoted multiple times in the NT </w:t>
      </w:r>
      <w:r w:rsidR="004768A9">
        <w:rPr>
          <w:lang w:val="en-GB"/>
        </w:rPr>
        <w:t>as indicated by</w:t>
      </w:r>
      <w:r>
        <w:rPr>
          <w:lang w:val="en-GB"/>
        </w:rPr>
        <w:t xml:space="preserve"> this chart</w:t>
      </w:r>
      <w:r w:rsidR="000A268F">
        <w:rPr>
          <w:lang w:val="en-GB"/>
        </w:rPr>
        <w:t xml:space="preserve"> from </w:t>
      </w:r>
      <w:r w:rsidR="000A268F">
        <w:rPr>
          <w:i/>
          <w:iCs/>
          <w:lang w:val="en-GB"/>
        </w:rPr>
        <w:t xml:space="preserve">The Harvest Bible Handbook, </w:t>
      </w:r>
      <w:r w:rsidR="000A268F">
        <w:rPr>
          <w:lang w:val="en-GB"/>
        </w:rPr>
        <w:t>p. 241ff.</w:t>
      </w:r>
    </w:p>
    <w:p w14:paraId="71CE2154" w14:textId="776A6E65" w:rsidR="0061538A" w:rsidRDefault="000A268F" w:rsidP="000F5EDF">
      <w:r>
        <w:rPr>
          <w:noProof/>
        </w:rPr>
        <w:lastRenderedPageBreak/>
        <w:drawing>
          <wp:inline distT="0" distB="0" distL="0" distR="0" wp14:anchorId="3AB0EDB3" wp14:editId="7660FEE3">
            <wp:extent cx="6011061" cy="4471670"/>
            <wp:effectExtent l="0" t="0" r="8890" b="5080"/>
            <wp:docPr id="19121392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5321" cy="4474839"/>
                    </a:xfrm>
                    <a:prstGeom prst="rect">
                      <a:avLst/>
                    </a:prstGeom>
                    <a:noFill/>
                  </pic:spPr>
                </pic:pic>
              </a:graphicData>
            </a:graphic>
          </wp:inline>
        </w:drawing>
      </w:r>
    </w:p>
    <w:p w14:paraId="27064FE0" w14:textId="77777777" w:rsidR="000A268F" w:rsidRDefault="000A268F" w:rsidP="000F5EDF"/>
    <w:p w14:paraId="174F8CE1" w14:textId="77E6C6FA" w:rsidR="000A268F" w:rsidRDefault="00BB6EA4" w:rsidP="00BB6EA4">
      <w:pPr>
        <w:pStyle w:val="Heading2"/>
      </w:pPr>
      <w:r>
        <w:t xml:space="preserve">5. </w:t>
      </w:r>
      <w:r w:rsidR="00AC36C7">
        <w:t>S</w:t>
      </w:r>
      <w:r>
        <w:t xml:space="preserve">ome key </w:t>
      </w:r>
      <w:r w:rsidR="00184197">
        <w:t>M</w:t>
      </w:r>
      <w:r>
        <w:t xml:space="preserve">essianic </w:t>
      </w:r>
      <w:r w:rsidR="00184197">
        <w:t>P</w:t>
      </w:r>
      <w:r w:rsidR="00AC36C7">
        <w:t xml:space="preserve">salms and </w:t>
      </w:r>
      <w:r w:rsidRPr="00F65874">
        <w:rPr>
          <w:u w:val="single"/>
        </w:rPr>
        <w:t>themes</w:t>
      </w:r>
      <w:r>
        <w:t>:</w:t>
      </w:r>
    </w:p>
    <w:p w14:paraId="2FE1F0D2" w14:textId="44268D56" w:rsidR="00BB6EA4" w:rsidRDefault="00BB6EA4" w:rsidP="00BB6EA4">
      <w:pPr>
        <w:pStyle w:val="ListParagraph"/>
        <w:numPr>
          <w:ilvl w:val="0"/>
          <w:numId w:val="26"/>
        </w:numPr>
        <w:rPr>
          <w:lang w:val="en-GB"/>
        </w:rPr>
      </w:pPr>
      <w:r>
        <w:rPr>
          <w:lang w:val="en-GB"/>
        </w:rPr>
        <w:t>Psalm 2: Christ the Anointed Son</w:t>
      </w:r>
      <w:r w:rsidR="004768A9">
        <w:rPr>
          <w:lang w:val="en-GB"/>
        </w:rPr>
        <w:t xml:space="preserve"> &amp; King</w:t>
      </w:r>
    </w:p>
    <w:p w14:paraId="13E66C3A" w14:textId="1E1669FB" w:rsidR="00BB6EA4" w:rsidRDefault="00BB6EA4" w:rsidP="00BB6EA4">
      <w:pPr>
        <w:pStyle w:val="ListParagraph"/>
        <w:numPr>
          <w:ilvl w:val="0"/>
          <w:numId w:val="26"/>
        </w:numPr>
        <w:rPr>
          <w:lang w:val="en-GB"/>
        </w:rPr>
      </w:pPr>
      <w:r>
        <w:rPr>
          <w:lang w:val="en-GB"/>
        </w:rPr>
        <w:t>Psalm 8: Christ’s dominion</w:t>
      </w:r>
    </w:p>
    <w:p w14:paraId="7B754BFF" w14:textId="0063A56C" w:rsidR="00BB6EA4" w:rsidRDefault="00BB6EA4" w:rsidP="00BB6EA4">
      <w:pPr>
        <w:pStyle w:val="ListParagraph"/>
        <w:numPr>
          <w:ilvl w:val="0"/>
          <w:numId w:val="26"/>
        </w:numPr>
        <w:rPr>
          <w:lang w:val="en-GB"/>
        </w:rPr>
      </w:pPr>
      <w:r>
        <w:rPr>
          <w:lang w:val="en-GB"/>
        </w:rPr>
        <w:t>Psalm 16: Christ’s resurrection</w:t>
      </w:r>
    </w:p>
    <w:p w14:paraId="385F5D5E" w14:textId="0F935A58" w:rsidR="00BB6EA4" w:rsidRDefault="00BB6EA4" w:rsidP="00BB6EA4">
      <w:pPr>
        <w:pStyle w:val="ListParagraph"/>
        <w:numPr>
          <w:ilvl w:val="0"/>
          <w:numId w:val="26"/>
        </w:numPr>
        <w:rPr>
          <w:lang w:val="en-GB"/>
        </w:rPr>
      </w:pPr>
      <w:r>
        <w:rPr>
          <w:lang w:val="en-GB"/>
        </w:rPr>
        <w:t>Psalm 22: Christ’s sufferings</w:t>
      </w:r>
    </w:p>
    <w:p w14:paraId="77914E9B" w14:textId="033E36AC" w:rsidR="00BB6EA4" w:rsidRDefault="00BB6EA4" w:rsidP="00BB6EA4">
      <w:pPr>
        <w:pStyle w:val="ListParagraph"/>
        <w:numPr>
          <w:ilvl w:val="0"/>
          <w:numId w:val="26"/>
        </w:numPr>
        <w:rPr>
          <w:lang w:val="en-GB"/>
        </w:rPr>
      </w:pPr>
      <w:r>
        <w:rPr>
          <w:lang w:val="en-GB"/>
        </w:rPr>
        <w:t>Psalm 40: Christ’s obedience</w:t>
      </w:r>
    </w:p>
    <w:p w14:paraId="747E6B85" w14:textId="033BD952" w:rsidR="00BB6EA4" w:rsidRDefault="00BB6EA4" w:rsidP="00BB6EA4">
      <w:pPr>
        <w:pStyle w:val="ListParagraph"/>
        <w:numPr>
          <w:ilvl w:val="0"/>
          <w:numId w:val="26"/>
        </w:numPr>
        <w:rPr>
          <w:lang w:val="en-GB"/>
        </w:rPr>
      </w:pPr>
      <w:r>
        <w:rPr>
          <w:lang w:val="en-GB"/>
        </w:rPr>
        <w:t>Psalm 41: Christ’s betrayal</w:t>
      </w:r>
    </w:p>
    <w:p w14:paraId="465BE9DD" w14:textId="5A2446D3" w:rsidR="00BB6EA4" w:rsidRDefault="00BB6EA4" w:rsidP="00BB6EA4">
      <w:pPr>
        <w:pStyle w:val="ListParagraph"/>
        <w:numPr>
          <w:ilvl w:val="0"/>
          <w:numId w:val="26"/>
        </w:numPr>
        <w:rPr>
          <w:lang w:val="en-GB"/>
        </w:rPr>
      </w:pPr>
      <w:r>
        <w:rPr>
          <w:lang w:val="en-GB"/>
        </w:rPr>
        <w:t>Psalm 45: Christ’s deity &amp; righteousness</w:t>
      </w:r>
    </w:p>
    <w:p w14:paraId="5C8DDDF4" w14:textId="7ECDB305" w:rsidR="00BB6EA4" w:rsidRDefault="00BB6EA4" w:rsidP="00BB6EA4">
      <w:pPr>
        <w:pStyle w:val="ListParagraph"/>
        <w:numPr>
          <w:ilvl w:val="0"/>
          <w:numId w:val="26"/>
        </w:numPr>
        <w:rPr>
          <w:lang w:val="en-GB"/>
        </w:rPr>
      </w:pPr>
      <w:r>
        <w:rPr>
          <w:lang w:val="en-GB"/>
        </w:rPr>
        <w:t>Psalm 68: Christ’s ascension</w:t>
      </w:r>
    </w:p>
    <w:p w14:paraId="73B9169D" w14:textId="09ABFAE6" w:rsidR="00BB6EA4" w:rsidRDefault="00BB6EA4" w:rsidP="00BB6EA4">
      <w:pPr>
        <w:pStyle w:val="ListParagraph"/>
        <w:numPr>
          <w:ilvl w:val="0"/>
          <w:numId w:val="26"/>
        </w:numPr>
        <w:rPr>
          <w:lang w:val="en-GB"/>
        </w:rPr>
      </w:pPr>
      <w:r>
        <w:rPr>
          <w:lang w:val="en-GB"/>
        </w:rPr>
        <w:t>Psalm 110: Christ’s deity and exaltation</w:t>
      </w:r>
    </w:p>
    <w:p w14:paraId="117C69F6" w14:textId="388FA1A6" w:rsidR="00BB6EA4" w:rsidRPr="00BB6EA4" w:rsidRDefault="00BB6EA4" w:rsidP="00BB6EA4">
      <w:pPr>
        <w:pStyle w:val="ListParagraph"/>
        <w:numPr>
          <w:ilvl w:val="0"/>
          <w:numId w:val="26"/>
        </w:numPr>
        <w:rPr>
          <w:lang w:val="en-GB"/>
        </w:rPr>
      </w:pPr>
      <w:r>
        <w:rPr>
          <w:lang w:val="en-GB"/>
        </w:rPr>
        <w:t>Psalm 118: Christ the chief cornerstone</w:t>
      </w:r>
    </w:p>
    <w:p w14:paraId="59D30418" w14:textId="77777777" w:rsidR="000A268F" w:rsidRDefault="000A268F" w:rsidP="000F5EDF"/>
    <w:p w14:paraId="2CAFB8E0" w14:textId="261958AC" w:rsidR="000A268F" w:rsidRPr="00184197" w:rsidRDefault="00184197" w:rsidP="00184197">
      <w:pPr>
        <w:pStyle w:val="Heading1"/>
        <w:jc w:val="center"/>
        <w:rPr>
          <w:b/>
          <w:bCs/>
        </w:rPr>
      </w:pPr>
      <w:r w:rsidRPr="00184197">
        <w:rPr>
          <w:b/>
          <w:bCs/>
        </w:rPr>
        <w:t>Psalm 2: Yahweh &amp; His Anointed Rule/Ruler</w:t>
      </w:r>
    </w:p>
    <w:p w14:paraId="7797E9AC" w14:textId="77777777" w:rsidR="00184197" w:rsidRDefault="00184197" w:rsidP="00184197"/>
    <w:p w14:paraId="59877381" w14:textId="1418E35C" w:rsidR="00184197" w:rsidRDefault="00184197" w:rsidP="00184197">
      <w:pPr>
        <w:pStyle w:val="ListParagraph"/>
        <w:numPr>
          <w:ilvl w:val="0"/>
          <w:numId w:val="28"/>
        </w:numPr>
        <w:spacing w:after="0"/>
      </w:pPr>
      <w:r>
        <w:t>Part of the Ps 1-2 Introduction to the Psalter</w:t>
      </w:r>
    </w:p>
    <w:p w14:paraId="45D94B0E" w14:textId="062BCDEB" w:rsidR="00184197" w:rsidRPr="00184197" w:rsidRDefault="00184197" w:rsidP="00184197">
      <w:pPr>
        <w:pStyle w:val="ListParagraph"/>
        <w:numPr>
          <w:ilvl w:val="0"/>
          <w:numId w:val="28"/>
        </w:numPr>
        <w:spacing w:after="0"/>
      </w:pPr>
      <w:r w:rsidRPr="00184197">
        <w:t>A royal/enthronement/messianic psalm</w:t>
      </w:r>
    </w:p>
    <w:p w14:paraId="3C212C61" w14:textId="77777777" w:rsidR="00184197" w:rsidRPr="00184197" w:rsidRDefault="00184197" w:rsidP="00184197">
      <w:pPr>
        <w:pStyle w:val="ListParagraph"/>
        <w:numPr>
          <w:ilvl w:val="0"/>
          <w:numId w:val="28"/>
        </w:numPr>
        <w:spacing w:after="0"/>
      </w:pPr>
      <w:r w:rsidRPr="00184197">
        <w:t>A psalm of David (Acts 4:25-26)</w:t>
      </w:r>
    </w:p>
    <w:p w14:paraId="1C652246" w14:textId="5F994578" w:rsidR="00184197" w:rsidRPr="00184197" w:rsidRDefault="00184197" w:rsidP="00184197">
      <w:pPr>
        <w:pStyle w:val="ListParagraph"/>
        <w:numPr>
          <w:ilvl w:val="0"/>
          <w:numId w:val="28"/>
        </w:numPr>
        <w:spacing w:after="0"/>
      </w:pPr>
      <w:r w:rsidRPr="00184197">
        <w:t xml:space="preserve">Rooted in the </w:t>
      </w:r>
      <w:r w:rsidRPr="0051631A">
        <w:rPr>
          <w:b/>
          <w:bCs/>
          <w:u w:val="single"/>
        </w:rPr>
        <w:t>Davidic covenant</w:t>
      </w:r>
      <w:r w:rsidRPr="00184197">
        <w:t>, 2 Sam</w:t>
      </w:r>
      <w:r>
        <w:t>uel</w:t>
      </w:r>
      <w:r w:rsidRPr="00184197">
        <w:t xml:space="preserve"> 7</w:t>
      </w:r>
    </w:p>
    <w:p w14:paraId="63889355" w14:textId="4455D274" w:rsidR="006F4031" w:rsidRDefault="00184197" w:rsidP="007B5FDC">
      <w:pPr>
        <w:pStyle w:val="Heading2"/>
      </w:pPr>
      <w:r w:rsidRPr="00184197">
        <w:lastRenderedPageBreak/>
        <w:t xml:space="preserve">I. </w:t>
      </w:r>
      <w:r w:rsidRPr="00362A49">
        <w:rPr>
          <w:u w:val="single"/>
        </w:rPr>
        <w:t>Rebellion</w:t>
      </w:r>
      <w:r w:rsidRPr="00184197">
        <w:t xml:space="preserve"> of the Nations (1-</w:t>
      </w:r>
      <w:r w:rsidR="000218C8">
        <w:t>3</w:t>
      </w:r>
      <w:r w:rsidRPr="00184197">
        <w:t>)</w:t>
      </w:r>
    </w:p>
    <w:p w14:paraId="1C655E80" w14:textId="6D61133A" w:rsidR="00AE15B6" w:rsidRPr="00AE15B6" w:rsidRDefault="00AE15B6" w:rsidP="00AE15B6">
      <w:pPr>
        <w:ind w:firstLine="720"/>
        <w:rPr>
          <w:lang w:val="en-GB"/>
        </w:rPr>
      </w:pPr>
      <w:r>
        <w:rPr>
          <w:lang w:val="en-GB"/>
        </w:rPr>
        <w:t>The rebels speak in v3</w:t>
      </w:r>
    </w:p>
    <w:p w14:paraId="33DEE93E" w14:textId="77777777" w:rsidR="00184197" w:rsidRDefault="00184197" w:rsidP="007B5FDC">
      <w:pPr>
        <w:pStyle w:val="Heading2"/>
      </w:pPr>
    </w:p>
    <w:p w14:paraId="5277A15B" w14:textId="77777777" w:rsidR="007B5FDC" w:rsidRDefault="007B5FDC" w:rsidP="007B5FDC">
      <w:pPr>
        <w:rPr>
          <w:lang w:val="en-GB"/>
        </w:rPr>
      </w:pPr>
    </w:p>
    <w:p w14:paraId="130C3DB6" w14:textId="77777777" w:rsidR="007B5FDC" w:rsidRDefault="007B5FDC" w:rsidP="007B5FDC">
      <w:pPr>
        <w:rPr>
          <w:lang w:val="en-GB"/>
        </w:rPr>
      </w:pPr>
    </w:p>
    <w:p w14:paraId="756882E6" w14:textId="77777777" w:rsidR="007B5FDC" w:rsidRDefault="007B5FDC" w:rsidP="007B5FDC">
      <w:pPr>
        <w:rPr>
          <w:lang w:val="en-GB"/>
        </w:rPr>
      </w:pPr>
    </w:p>
    <w:p w14:paraId="5EF4FC10" w14:textId="77777777" w:rsidR="007B5FDC" w:rsidRDefault="007B5FDC" w:rsidP="007B5FDC">
      <w:pPr>
        <w:rPr>
          <w:lang w:val="en-GB"/>
        </w:rPr>
      </w:pPr>
    </w:p>
    <w:p w14:paraId="6B7A0DE7" w14:textId="77777777" w:rsidR="007B5FDC" w:rsidRPr="007B5FDC" w:rsidRDefault="007B5FDC" w:rsidP="007B5FDC">
      <w:pPr>
        <w:rPr>
          <w:lang w:val="en-GB"/>
        </w:rPr>
      </w:pPr>
    </w:p>
    <w:p w14:paraId="5C5A1F8B" w14:textId="6F0366C7" w:rsidR="00184197" w:rsidRDefault="00184197" w:rsidP="007B5FDC">
      <w:pPr>
        <w:pStyle w:val="Heading2"/>
      </w:pPr>
      <w:r w:rsidRPr="00184197">
        <w:t xml:space="preserve">II. </w:t>
      </w:r>
      <w:r w:rsidRPr="00362A49">
        <w:rPr>
          <w:u w:val="single"/>
        </w:rPr>
        <w:t>Response</w:t>
      </w:r>
      <w:r w:rsidRPr="00184197">
        <w:t xml:space="preserve"> of the Lord (</w:t>
      </w:r>
      <w:r w:rsidR="000218C8">
        <w:t>4</w:t>
      </w:r>
      <w:r w:rsidRPr="00184197">
        <w:t>-</w:t>
      </w:r>
      <w:r w:rsidR="00DE1EA8">
        <w:t>6</w:t>
      </w:r>
      <w:r w:rsidRPr="00184197">
        <w:t>)</w:t>
      </w:r>
    </w:p>
    <w:p w14:paraId="6249F4F0" w14:textId="07CF6355" w:rsidR="00AE15B6" w:rsidRPr="00AE15B6" w:rsidRDefault="00AE15B6" w:rsidP="00AE15B6">
      <w:pPr>
        <w:ind w:firstLine="720"/>
        <w:rPr>
          <w:lang w:val="en-GB"/>
        </w:rPr>
      </w:pPr>
      <w:r>
        <w:rPr>
          <w:lang w:val="en-GB"/>
        </w:rPr>
        <w:t>God speaks in v6</w:t>
      </w:r>
    </w:p>
    <w:p w14:paraId="0A2DD535" w14:textId="77777777" w:rsidR="00184197" w:rsidRDefault="00184197" w:rsidP="007B5FDC">
      <w:pPr>
        <w:pStyle w:val="Heading2"/>
      </w:pPr>
    </w:p>
    <w:p w14:paraId="3A0642A3" w14:textId="77777777" w:rsidR="007B5FDC" w:rsidRDefault="007B5FDC" w:rsidP="007B5FDC">
      <w:pPr>
        <w:rPr>
          <w:lang w:val="en-GB"/>
        </w:rPr>
      </w:pPr>
    </w:p>
    <w:p w14:paraId="26E20FA3" w14:textId="77777777" w:rsidR="007B5FDC" w:rsidRDefault="007B5FDC" w:rsidP="007B5FDC">
      <w:pPr>
        <w:rPr>
          <w:lang w:val="en-GB"/>
        </w:rPr>
      </w:pPr>
    </w:p>
    <w:p w14:paraId="5C596E60" w14:textId="77777777" w:rsidR="007B5FDC" w:rsidRDefault="007B5FDC" w:rsidP="007B5FDC">
      <w:pPr>
        <w:rPr>
          <w:lang w:val="en-GB"/>
        </w:rPr>
      </w:pPr>
    </w:p>
    <w:p w14:paraId="6940C4DB" w14:textId="77777777" w:rsidR="007B5FDC" w:rsidRDefault="007B5FDC" w:rsidP="007B5FDC">
      <w:pPr>
        <w:rPr>
          <w:lang w:val="en-GB"/>
        </w:rPr>
      </w:pPr>
    </w:p>
    <w:p w14:paraId="738BF340" w14:textId="77777777" w:rsidR="007B5FDC" w:rsidRPr="007B5FDC" w:rsidRDefault="007B5FDC" w:rsidP="007B5FDC">
      <w:pPr>
        <w:rPr>
          <w:lang w:val="en-GB"/>
        </w:rPr>
      </w:pPr>
    </w:p>
    <w:p w14:paraId="3F635DF2" w14:textId="17AB7E4D" w:rsidR="00184197" w:rsidRDefault="00184197" w:rsidP="007B5FDC">
      <w:pPr>
        <w:pStyle w:val="Heading2"/>
      </w:pPr>
      <w:r w:rsidRPr="00184197">
        <w:t xml:space="preserve">III. </w:t>
      </w:r>
      <w:r w:rsidRPr="00362A49">
        <w:rPr>
          <w:u w:val="single"/>
        </w:rPr>
        <w:t>Rule</w:t>
      </w:r>
      <w:r w:rsidRPr="00184197">
        <w:t xml:space="preserve"> of the Messiah (</w:t>
      </w:r>
      <w:r w:rsidR="000218C8">
        <w:t>7</w:t>
      </w:r>
      <w:r w:rsidRPr="00184197">
        <w:t>-9)</w:t>
      </w:r>
    </w:p>
    <w:p w14:paraId="5334B321" w14:textId="49306DBA" w:rsidR="00AE15B6" w:rsidRPr="00AE15B6" w:rsidRDefault="00AE15B6" w:rsidP="00AE15B6">
      <w:pPr>
        <w:rPr>
          <w:lang w:val="en-GB"/>
        </w:rPr>
      </w:pPr>
      <w:r>
        <w:rPr>
          <w:lang w:val="en-GB"/>
        </w:rPr>
        <w:tab/>
        <w:t xml:space="preserve">Messiah speaks in v7-9, quoting God </w:t>
      </w:r>
      <w:r w:rsidR="00103884">
        <w:rPr>
          <w:lang w:val="en-GB"/>
        </w:rPr>
        <w:t>his</w:t>
      </w:r>
      <w:r>
        <w:rPr>
          <w:lang w:val="en-GB"/>
        </w:rPr>
        <w:t xml:space="preserve"> Father</w:t>
      </w:r>
    </w:p>
    <w:p w14:paraId="0A6D4F21" w14:textId="77777777" w:rsidR="00184197" w:rsidRDefault="00184197" w:rsidP="007B5FDC">
      <w:pPr>
        <w:pStyle w:val="Heading2"/>
      </w:pPr>
    </w:p>
    <w:p w14:paraId="20EF88F7" w14:textId="77777777" w:rsidR="007B5FDC" w:rsidRDefault="007B5FDC" w:rsidP="007B5FDC">
      <w:pPr>
        <w:rPr>
          <w:lang w:val="en-GB"/>
        </w:rPr>
      </w:pPr>
    </w:p>
    <w:p w14:paraId="0A5793F4" w14:textId="77777777" w:rsidR="007B5FDC" w:rsidRDefault="007B5FDC" w:rsidP="007B5FDC">
      <w:pPr>
        <w:rPr>
          <w:lang w:val="en-GB"/>
        </w:rPr>
      </w:pPr>
    </w:p>
    <w:p w14:paraId="1E0592BE" w14:textId="77777777" w:rsidR="007B5FDC" w:rsidRDefault="007B5FDC" w:rsidP="007B5FDC">
      <w:pPr>
        <w:rPr>
          <w:lang w:val="en-GB"/>
        </w:rPr>
      </w:pPr>
    </w:p>
    <w:p w14:paraId="2E3A0D68" w14:textId="77777777" w:rsidR="007B5FDC" w:rsidRDefault="007B5FDC" w:rsidP="007B5FDC">
      <w:pPr>
        <w:rPr>
          <w:lang w:val="en-GB"/>
        </w:rPr>
      </w:pPr>
    </w:p>
    <w:p w14:paraId="3FABCBD2" w14:textId="77777777" w:rsidR="007B5FDC" w:rsidRPr="007B5FDC" w:rsidRDefault="007B5FDC" w:rsidP="007B5FDC">
      <w:pPr>
        <w:rPr>
          <w:lang w:val="en-GB"/>
        </w:rPr>
      </w:pPr>
    </w:p>
    <w:p w14:paraId="613A5546" w14:textId="49F2FA77" w:rsidR="00184197" w:rsidRDefault="00184197" w:rsidP="007B5FDC">
      <w:pPr>
        <w:pStyle w:val="Heading2"/>
      </w:pPr>
      <w:r w:rsidRPr="00184197">
        <w:t xml:space="preserve">IV. </w:t>
      </w:r>
      <w:r w:rsidRPr="00362A49">
        <w:rPr>
          <w:u w:val="single"/>
        </w:rPr>
        <w:t>Requirements</w:t>
      </w:r>
      <w:r w:rsidRPr="00184197">
        <w:t xml:space="preserve"> of their Subjects (</w:t>
      </w:r>
      <w:r w:rsidR="00DE1EA8">
        <w:t>10</w:t>
      </w:r>
      <w:r w:rsidRPr="00184197">
        <w:t>-12)</w:t>
      </w:r>
    </w:p>
    <w:p w14:paraId="4039050C" w14:textId="436A0E4C" w:rsidR="00AE15B6" w:rsidRPr="00AE15B6" w:rsidRDefault="00AE15B6" w:rsidP="00AE15B6">
      <w:pPr>
        <w:rPr>
          <w:lang w:val="en-GB"/>
        </w:rPr>
      </w:pPr>
      <w:r>
        <w:rPr>
          <w:lang w:val="en-GB"/>
        </w:rPr>
        <w:tab/>
        <w:t>The psalmist ‘speaks’ in v10-12</w:t>
      </w:r>
    </w:p>
    <w:p w14:paraId="0779692A" w14:textId="77777777" w:rsidR="00184197" w:rsidRDefault="00184197" w:rsidP="00184197">
      <w:pPr>
        <w:pStyle w:val="ListParagraph"/>
        <w:ind w:left="0"/>
        <w:rPr>
          <w:lang w:val="en-GB"/>
        </w:rPr>
      </w:pPr>
    </w:p>
    <w:p w14:paraId="1920460B" w14:textId="77777777" w:rsidR="00184197" w:rsidRDefault="00184197" w:rsidP="00184197">
      <w:pPr>
        <w:pStyle w:val="ListParagraph"/>
        <w:ind w:left="0"/>
        <w:rPr>
          <w:lang w:val="en-GB"/>
        </w:rPr>
      </w:pPr>
    </w:p>
    <w:p w14:paraId="359E5698" w14:textId="77777777" w:rsidR="00AE15B6" w:rsidRDefault="00AE15B6" w:rsidP="00184197">
      <w:pPr>
        <w:pStyle w:val="ListParagraph"/>
        <w:ind w:left="0"/>
        <w:rPr>
          <w:lang w:val="en-GB"/>
        </w:rPr>
      </w:pPr>
    </w:p>
    <w:p w14:paraId="65F5FF50" w14:textId="77777777" w:rsidR="00AE15B6" w:rsidRDefault="00AE15B6" w:rsidP="00184197">
      <w:pPr>
        <w:pStyle w:val="ListParagraph"/>
        <w:ind w:left="0"/>
        <w:rPr>
          <w:lang w:val="en-GB"/>
        </w:rPr>
      </w:pPr>
    </w:p>
    <w:p w14:paraId="09BC2F25" w14:textId="77777777" w:rsidR="00AE15B6" w:rsidRDefault="00AE15B6" w:rsidP="00184197">
      <w:pPr>
        <w:pStyle w:val="ListParagraph"/>
        <w:ind w:left="0"/>
        <w:rPr>
          <w:lang w:val="en-GB"/>
        </w:rPr>
      </w:pPr>
    </w:p>
    <w:p w14:paraId="145DAB2C" w14:textId="77777777" w:rsidR="00AE15B6" w:rsidRDefault="00AE15B6" w:rsidP="00184197">
      <w:pPr>
        <w:pStyle w:val="ListParagraph"/>
        <w:ind w:left="0"/>
        <w:rPr>
          <w:lang w:val="en-GB"/>
        </w:rPr>
      </w:pPr>
    </w:p>
    <w:p w14:paraId="1E488C0F" w14:textId="77777777" w:rsidR="007B5FDC" w:rsidRPr="007F2F11" w:rsidRDefault="007B5FDC" w:rsidP="00184197">
      <w:pPr>
        <w:pStyle w:val="ListParagraph"/>
        <w:ind w:left="0"/>
        <w:rPr>
          <w:lang w:val="en-GB"/>
        </w:rPr>
      </w:pPr>
    </w:p>
    <w:sectPr w:rsidR="007B5FDC" w:rsidRPr="007F2F11" w:rsidSect="00DB718A">
      <w:headerReference w:type="default" r:id="rId10"/>
      <w:footerReference w:type="default" r:id="rId11"/>
      <w:endnotePr>
        <w:numFmt w:val="decimal"/>
      </w:endnotePr>
      <w:pgSz w:w="11906" w:h="16838"/>
      <w:pgMar w:top="1440" w:right="1440" w:bottom="1440" w:left="1440"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133F" w14:textId="77777777" w:rsidR="00F025C2" w:rsidRDefault="00F025C2" w:rsidP="00811265">
      <w:pPr>
        <w:spacing w:after="0" w:line="240" w:lineRule="auto"/>
      </w:pPr>
      <w:r>
        <w:separator/>
      </w:r>
    </w:p>
  </w:endnote>
  <w:endnote w:type="continuationSeparator" w:id="0">
    <w:p w14:paraId="66CC6BB1" w14:textId="77777777" w:rsidR="00F025C2" w:rsidRDefault="00F025C2" w:rsidP="00811265">
      <w:pPr>
        <w:spacing w:after="0" w:line="240" w:lineRule="auto"/>
      </w:pPr>
      <w:r>
        <w:continuationSeparator/>
      </w:r>
    </w:p>
  </w:endnote>
  <w:endnote w:id="1">
    <w:p w14:paraId="6088E6BB" w14:textId="57D5AF7B" w:rsidR="007B5FDC" w:rsidRDefault="007B5FDC" w:rsidP="003D2A3F">
      <w:pPr>
        <w:pStyle w:val="EndnoteText"/>
      </w:pPr>
      <w:r>
        <w:t>END NOTES:</w:t>
      </w:r>
    </w:p>
    <w:p w14:paraId="0A478637" w14:textId="0F5F92A1" w:rsidR="003D2A3F" w:rsidRPr="00EF06D5" w:rsidRDefault="003D2A3F" w:rsidP="003D2A3F">
      <w:pPr>
        <w:pStyle w:val="EndnoteText"/>
        <w:rPr>
          <w:lang w:val="en-GB"/>
        </w:rPr>
      </w:pPr>
      <w:r>
        <w:rPr>
          <w:rStyle w:val="EndnoteReference"/>
        </w:rPr>
        <w:endnoteRef/>
      </w:r>
      <w:r>
        <w:t xml:space="preserve"> See </w:t>
      </w:r>
      <w:r>
        <w:rPr>
          <w:lang w:val="en-GB"/>
        </w:rPr>
        <w:t xml:space="preserve">Hugh Ross citing Franz Delitzsch in </w:t>
      </w:r>
      <w:r>
        <w:rPr>
          <w:i/>
          <w:iCs/>
          <w:lang w:val="en-GB"/>
        </w:rPr>
        <w:t xml:space="preserve">“Psalms” in The Bible Knowledge Commentary </w:t>
      </w:r>
      <w:r>
        <w:rPr>
          <w:lang w:val="en-GB"/>
        </w:rPr>
        <w:t>(Victor, 1989), 789-790.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985852"/>
      <w:docPartObj>
        <w:docPartGallery w:val="Page Numbers (Bottom of Page)"/>
        <w:docPartUnique/>
      </w:docPartObj>
    </w:sdtPr>
    <w:sdtEndPr>
      <w:rPr>
        <w:noProof/>
      </w:rPr>
    </w:sdtEndPr>
    <w:sdtContent>
      <w:p w14:paraId="594D2995" w14:textId="5F94F6D2" w:rsidR="00811265" w:rsidRDefault="008112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16B15C" w14:textId="77777777" w:rsidR="00811265" w:rsidRDefault="00811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E529" w14:textId="77777777" w:rsidR="00F025C2" w:rsidRDefault="00F025C2" w:rsidP="00811265">
      <w:pPr>
        <w:spacing w:after="0" w:line="240" w:lineRule="auto"/>
      </w:pPr>
      <w:r>
        <w:separator/>
      </w:r>
    </w:p>
  </w:footnote>
  <w:footnote w:type="continuationSeparator" w:id="0">
    <w:p w14:paraId="6238512B" w14:textId="77777777" w:rsidR="00F025C2" w:rsidRDefault="00F025C2" w:rsidP="00811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E215" w14:textId="68AAECB1" w:rsidR="00811265" w:rsidRPr="00756B47" w:rsidRDefault="00811265">
    <w:pPr>
      <w:pStyle w:val="Header"/>
      <w:rPr>
        <w:sz w:val="14"/>
        <w:szCs w:val="14"/>
      </w:rPr>
    </w:pPr>
    <w:r w:rsidRPr="00756B47">
      <w:rPr>
        <w:sz w:val="14"/>
        <w:szCs w:val="14"/>
      </w:rPr>
      <w:t>Psalms</w:t>
    </w:r>
    <w:r w:rsidR="00756B47">
      <w:rPr>
        <w:sz w:val="14"/>
        <w:szCs w:val="14"/>
      </w:rPr>
      <w:t>: Songs of the Saviour &amp; Sinners</w:t>
    </w:r>
    <w:r w:rsidRPr="00756B47">
      <w:rPr>
        <w:sz w:val="14"/>
        <w:szCs w:val="14"/>
      </w:rPr>
      <w:ptab w:relativeTo="margin" w:alignment="center" w:leader="none"/>
    </w:r>
    <w:r w:rsidRPr="00756B47">
      <w:rPr>
        <w:sz w:val="14"/>
        <w:szCs w:val="14"/>
      </w:rPr>
      <w:t>Winter Bible School 2023</w:t>
    </w:r>
    <w:r w:rsidRPr="00756B47">
      <w:rPr>
        <w:sz w:val="14"/>
        <w:szCs w:val="14"/>
      </w:rPr>
      <w:ptab w:relativeTo="margin" w:alignment="right" w:leader="none"/>
    </w:r>
    <w:r w:rsidRPr="00756B47">
      <w:rPr>
        <w:sz w:val="14"/>
        <w:szCs w:val="14"/>
      </w:rPr>
      <w:t>Graham Blaikie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1F0"/>
    <w:multiLevelType w:val="hybridMultilevel"/>
    <w:tmpl w:val="1F488AE2"/>
    <w:lvl w:ilvl="0" w:tplc="7A9E6744">
      <w:start w:val="1"/>
      <w:numFmt w:val="bullet"/>
      <w:lvlText w:val="•"/>
      <w:lvlJc w:val="left"/>
      <w:pPr>
        <w:tabs>
          <w:tab w:val="num" w:pos="720"/>
        </w:tabs>
        <w:ind w:left="720" w:hanging="360"/>
      </w:pPr>
      <w:rPr>
        <w:rFonts w:ascii="Arial" w:hAnsi="Arial" w:hint="default"/>
      </w:rPr>
    </w:lvl>
    <w:lvl w:ilvl="1" w:tplc="2474CBF4" w:tentative="1">
      <w:start w:val="1"/>
      <w:numFmt w:val="bullet"/>
      <w:lvlText w:val="•"/>
      <w:lvlJc w:val="left"/>
      <w:pPr>
        <w:tabs>
          <w:tab w:val="num" w:pos="1440"/>
        </w:tabs>
        <w:ind w:left="1440" w:hanging="360"/>
      </w:pPr>
      <w:rPr>
        <w:rFonts w:ascii="Arial" w:hAnsi="Arial" w:hint="default"/>
      </w:rPr>
    </w:lvl>
    <w:lvl w:ilvl="2" w:tplc="F6827012" w:tentative="1">
      <w:start w:val="1"/>
      <w:numFmt w:val="bullet"/>
      <w:lvlText w:val="•"/>
      <w:lvlJc w:val="left"/>
      <w:pPr>
        <w:tabs>
          <w:tab w:val="num" w:pos="2160"/>
        </w:tabs>
        <w:ind w:left="2160" w:hanging="360"/>
      </w:pPr>
      <w:rPr>
        <w:rFonts w:ascii="Arial" w:hAnsi="Arial" w:hint="default"/>
      </w:rPr>
    </w:lvl>
    <w:lvl w:ilvl="3" w:tplc="E8D0214E" w:tentative="1">
      <w:start w:val="1"/>
      <w:numFmt w:val="bullet"/>
      <w:lvlText w:val="•"/>
      <w:lvlJc w:val="left"/>
      <w:pPr>
        <w:tabs>
          <w:tab w:val="num" w:pos="2880"/>
        </w:tabs>
        <w:ind w:left="2880" w:hanging="360"/>
      </w:pPr>
      <w:rPr>
        <w:rFonts w:ascii="Arial" w:hAnsi="Arial" w:hint="default"/>
      </w:rPr>
    </w:lvl>
    <w:lvl w:ilvl="4" w:tplc="30BAC768" w:tentative="1">
      <w:start w:val="1"/>
      <w:numFmt w:val="bullet"/>
      <w:lvlText w:val="•"/>
      <w:lvlJc w:val="left"/>
      <w:pPr>
        <w:tabs>
          <w:tab w:val="num" w:pos="3600"/>
        </w:tabs>
        <w:ind w:left="3600" w:hanging="360"/>
      </w:pPr>
      <w:rPr>
        <w:rFonts w:ascii="Arial" w:hAnsi="Arial" w:hint="default"/>
      </w:rPr>
    </w:lvl>
    <w:lvl w:ilvl="5" w:tplc="590A68B6" w:tentative="1">
      <w:start w:val="1"/>
      <w:numFmt w:val="bullet"/>
      <w:lvlText w:val="•"/>
      <w:lvlJc w:val="left"/>
      <w:pPr>
        <w:tabs>
          <w:tab w:val="num" w:pos="4320"/>
        </w:tabs>
        <w:ind w:left="4320" w:hanging="360"/>
      </w:pPr>
      <w:rPr>
        <w:rFonts w:ascii="Arial" w:hAnsi="Arial" w:hint="default"/>
      </w:rPr>
    </w:lvl>
    <w:lvl w:ilvl="6" w:tplc="6C242AF6" w:tentative="1">
      <w:start w:val="1"/>
      <w:numFmt w:val="bullet"/>
      <w:lvlText w:val="•"/>
      <w:lvlJc w:val="left"/>
      <w:pPr>
        <w:tabs>
          <w:tab w:val="num" w:pos="5040"/>
        </w:tabs>
        <w:ind w:left="5040" w:hanging="360"/>
      </w:pPr>
      <w:rPr>
        <w:rFonts w:ascii="Arial" w:hAnsi="Arial" w:hint="default"/>
      </w:rPr>
    </w:lvl>
    <w:lvl w:ilvl="7" w:tplc="738C1D5A" w:tentative="1">
      <w:start w:val="1"/>
      <w:numFmt w:val="bullet"/>
      <w:lvlText w:val="•"/>
      <w:lvlJc w:val="left"/>
      <w:pPr>
        <w:tabs>
          <w:tab w:val="num" w:pos="5760"/>
        </w:tabs>
        <w:ind w:left="5760" w:hanging="360"/>
      </w:pPr>
      <w:rPr>
        <w:rFonts w:ascii="Arial" w:hAnsi="Arial" w:hint="default"/>
      </w:rPr>
    </w:lvl>
    <w:lvl w:ilvl="8" w:tplc="83E20B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D6182"/>
    <w:multiLevelType w:val="hybridMultilevel"/>
    <w:tmpl w:val="447A7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166824"/>
    <w:multiLevelType w:val="hybridMultilevel"/>
    <w:tmpl w:val="17FC9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2E24DD"/>
    <w:multiLevelType w:val="hybridMultilevel"/>
    <w:tmpl w:val="D0FE1D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7F0B6B"/>
    <w:multiLevelType w:val="hybridMultilevel"/>
    <w:tmpl w:val="87567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B41B93"/>
    <w:multiLevelType w:val="hybridMultilevel"/>
    <w:tmpl w:val="342C0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2D1352"/>
    <w:multiLevelType w:val="hybridMultilevel"/>
    <w:tmpl w:val="AFCC9C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F9C22EE"/>
    <w:multiLevelType w:val="hybridMultilevel"/>
    <w:tmpl w:val="86B8E45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FE52A48"/>
    <w:multiLevelType w:val="hybridMultilevel"/>
    <w:tmpl w:val="71D8F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AB0E51"/>
    <w:multiLevelType w:val="hybridMultilevel"/>
    <w:tmpl w:val="C406C0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B2B0E09"/>
    <w:multiLevelType w:val="hybridMultilevel"/>
    <w:tmpl w:val="4BD80A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044DF7"/>
    <w:multiLevelType w:val="hybridMultilevel"/>
    <w:tmpl w:val="A4A28B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F085B4A"/>
    <w:multiLevelType w:val="hybridMultilevel"/>
    <w:tmpl w:val="B08EE7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582A42"/>
    <w:multiLevelType w:val="hybridMultilevel"/>
    <w:tmpl w:val="E41A5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2D6162"/>
    <w:multiLevelType w:val="hybridMultilevel"/>
    <w:tmpl w:val="648CD1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1BB470D"/>
    <w:multiLevelType w:val="hybridMultilevel"/>
    <w:tmpl w:val="2DA44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250BD6"/>
    <w:multiLevelType w:val="hybridMultilevel"/>
    <w:tmpl w:val="7146FB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34029D"/>
    <w:multiLevelType w:val="hybridMultilevel"/>
    <w:tmpl w:val="F530E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723645"/>
    <w:multiLevelType w:val="hybridMultilevel"/>
    <w:tmpl w:val="4F62F60A"/>
    <w:lvl w:ilvl="0" w:tplc="60F27976">
      <w:start w:val="1"/>
      <w:numFmt w:val="bullet"/>
      <w:lvlText w:val="•"/>
      <w:lvlJc w:val="left"/>
      <w:pPr>
        <w:tabs>
          <w:tab w:val="num" w:pos="720"/>
        </w:tabs>
        <w:ind w:left="720" w:hanging="360"/>
      </w:pPr>
      <w:rPr>
        <w:rFonts w:ascii="Arial" w:hAnsi="Arial" w:hint="default"/>
      </w:rPr>
    </w:lvl>
    <w:lvl w:ilvl="1" w:tplc="01D0C536" w:tentative="1">
      <w:start w:val="1"/>
      <w:numFmt w:val="bullet"/>
      <w:lvlText w:val="•"/>
      <w:lvlJc w:val="left"/>
      <w:pPr>
        <w:tabs>
          <w:tab w:val="num" w:pos="1440"/>
        </w:tabs>
        <w:ind w:left="1440" w:hanging="360"/>
      </w:pPr>
      <w:rPr>
        <w:rFonts w:ascii="Arial" w:hAnsi="Arial" w:hint="default"/>
      </w:rPr>
    </w:lvl>
    <w:lvl w:ilvl="2" w:tplc="2C8A1818" w:tentative="1">
      <w:start w:val="1"/>
      <w:numFmt w:val="bullet"/>
      <w:lvlText w:val="•"/>
      <w:lvlJc w:val="left"/>
      <w:pPr>
        <w:tabs>
          <w:tab w:val="num" w:pos="2160"/>
        </w:tabs>
        <w:ind w:left="2160" w:hanging="360"/>
      </w:pPr>
      <w:rPr>
        <w:rFonts w:ascii="Arial" w:hAnsi="Arial" w:hint="default"/>
      </w:rPr>
    </w:lvl>
    <w:lvl w:ilvl="3" w:tplc="B7A852F2" w:tentative="1">
      <w:start w:val="1"/>
      <w:numFmt w:val="bullet"/>
      <w:lvlText w:val="•"/>
      <w:lvlJc w:val="left"/>
      <w:pPr>
        <w:tabs>
          <w:tab w:val="num" w:pos="2880"/>
        </w:tabs>
        <w:ind w:left="2880" w:hanging="360"/>
      </w:pPr>
      <w:rPr>
        <w:rFonts w:ascii="Arial" w:hAnsi="Arial" w:hint="default"/>
      </w:rPr>
    </w:lvl>
    <w:lvl w:ilvl="4" w:tplc="807ED4E4" w:tentative="1">
      <w:start w:val="1"/>
      <w:numFmt w:val="bullet"/>
      <w:lvlText w:val="•"/>
      <w:lvlJc w:val="left"/>
      <w:pPr>
        <w:tabs>
          <w:tab w:val="num" w:pos="3600"/>
        </w:tabs>
        <w:ind w:left="3600" w:hanging="360"/>
      </w:pPr>
      <w:rPr>
        <w:rFonts w:ascii="Arial" w:hAnsi="Arial" w:hint="default"/>
      </w:rPr>
    </w:lvl>
    <w:lvl w:ilvl="5" w:tplc="B6487546" w:tentative="1">
      <w:start w:val="1"/>
      <w:numFmt w:val="bullet"/>
      <w:lvlText w:val="•"/>
      <w:lvlJc w:val="left"/>
      <w:pPr>
        <w:tabs>
          <w:tab w:val="num" w:pos="4320"/>
        </w:tabs>
        <w:ind w:left="4320" w:hanging="360"/>
      </w:pPr>
      <w:rPr>
        <w:rFonts w:ascii="Arial" w:hAnsi="Arial" w:hint="default"/>
      </w:rPr>
    </w:lvl>
    <w:lvl w:ilvl="6" w:tplc="9D543518" w:tentative="1">
      <w:start w:val="1"/>
      <w:numFmt w:val="bullet"/>
      <w:lvlText w:val="•"/>
      <w:lvlJc w:val="left"/>
      <w:pPr>
        <w:tabs>
          <w:tab w:val="num" w:pos="5040"/>
        </w:tabs>
        <w:ind w:left="5040" w:hanging="360"/>
      </w:pPr>
      <w:rPr>
        <w:rFonts w:ascii="Arial" w:hAnsi="Arial" w:hint="default"/>
      </w:rPr>
    </w:lvl>
    <w:lvl w:ilvl="7" w:tplc="203ABF2C" w:tentative="1">
      <w:start w:val="1"/>
      <w:numFmt w:val="bullet"/>
      <w:lvlText w:val="•"/>
      <w:lvlJc w:val="left"/>
      <w:pPr>
        <w:tabs>
          <w:tab w:val="num" w:pos="5760"/>
        </w:tabs>
        <w:ind w:left="5760" w:hanging="360"/>
      </w:pPr>
      <w:rPr>
        <w:rFonts w:ascii="Arial" w:hAnsi="Arial" w:hint="default"/>
      </w:rPr>
    </w:lvl>
    <w:lvl w:ilvl="8" w:tplc="6B9CC1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5A07EB"/>
    <w:multiLevelType w:val="hybridMultilevel"/>
    <w:tmpl w:val="D2F24C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8932632"/>
    <w:multiLevelType w:val="hybridMultilevel"/>
    <w:tmpl w:val="19D0A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AB73735"/>
    <w:multiLevelType w:val="hybridMultilevel"/>
    <w:tmpl w:val="60DC43AC"/>
    <w:lvl w:ilvl="0" w:tplc="8D4C04F0">
      <w:start w:val="1"/>
      <w:numFmt w:val="bullet"/>
      <w:lvlText w:val="•"/>
      <w:lvlJc w:val="left"/>
      <w:pPr>
        <w:tabs>
          <w:tab w:val="num" w:pos="720"/>
        </w:tabs>
        <w:ind w:left="720" w:hanging="360"/>
      </w:pPr>
      <w:rPr>
        <w:rFonts w:ascii="Arial" w:hAnsi="Arial" w:hint="default"/>
      </w:rPr>
    </w:lvl>
    <w:lvl w:ilvl="1" w:tplc="E8AC97AC" w:tentative="1">
      <w:start w:val="1"/>
      <w:numFmt w:val="bullet"/>
      <w:lvlText w:val="•"/>
      <w:lvlJc w:val="left"/>
      <w:pPr>
        <w:tabs>
          <w:tab w:val="num" w:pos="1440"/>
        </w:tabs>
        <w:ind w:left="1440" w:hanging="360"/>
      </w:pPr>
      <w:rPr>
        <w:rFonts w:ascii="Arial" w:hAnsi="Arial" w:hint="default"/>
      </w:rPr>
    </w:lvl>
    <w:lvl w:ilvl="2" w:tplc="46CA0F26" w:tentative="1">
      <w:start w:val="1"/>
      <w:numFmt w:val="bullet"/>
      <w:lvlText w:val="•"/>
      <w:lvlJc w:val="left"/>
      <w:pPr>
        <w:tabs>
          <w:tab w:val="num" w:pos="2160"/>
        </w:tabs>
        <w:ind w:left="2160" w:hanging="360"/>
      </w:pPr>
      <w:rPr>
        <w:rFonts w:ascii="Arial" w:hAnsi="Arial" w:hint="default"/>
      </w:rPr>
    </w:lvl>
    <w:lvl w:ilvl="3" w:tplc="7D4AFE2A" w:tentative="1">
      <w:start w:val="1"/>
      <w:numFmt w:val="bullet"/>
      <w:lvlText w:val="•"/>
      <w:lvlJc w:val="left"/>
      <w:pPr>
        <w:tabs>
          <w:tab w:val="num" w:pos="2880"/>
        </w:tabs>
        <w:ind w:left="2880" w:hanging="360"/>
      </w:pPr>
      <w:rPr>
        <w:rFonts w:ascii="Arial" w:hAnsi="Arial" w:hint="default"/>
      </w:rPr>
    </w:lvl>
    <w:lvl w:ilvl="4" w:tplc="1E5403FC" w:tentative="1">
      <w:start w:val="1"/>
      <w:numFmt w:val="bullet"/>
      <w:lvlText w:val="•"/>
      <w:lvlJc w:val="left"/>
      <w:pPr>
        <w:tabs>
          <w:tab w:val="num" w:pos="3600"/>
        </w:tabs>
        <w:ind w:left="3600" w:hanging="360"/>
      </w:pPr>
      <w:rPr>
        <w:rFonts w:ascii="Arial" w:hAnsi="Arial" w:hint="default"/>
      </w:rPr>
    </w:lvl>
    <w:lvl w:ilvl="5" w:tplc="5D948466" w:tentative="1">
      <w:start w:val="1"/>
      <w:numFmt w:val="bullet"/>
      <w:lvlText w:val="•"/>
      <w:lvlJc w:val="left"/>
      <w:pPr>
        <w:tabs>
          <w:tab w:val="num" w:pos="4320"/>
        </w:tabs>
        <w:ind w:left="4320" w:hanging="360"/>
      </w:pPr>
      <w:rPr>
        <w:rFonts w:ascii="Arial" w:hAnsi="Arial" w:hint="default"/>
      </w:rPr>
    </w:lvl>
    <w:lvl w:ilvl="6" w:tplc="B7A6F9C2" w:tentative="1">
      <w:start w:val="1"/>
      <w:numFmt w:val="bullet"/>
      <w:lvlText w:val="•"/>
      <w:lvlJc w:val="left"/>
      <w:pPr>
        <w:tabs>
          <w:tab w:val="num" w:pos="5040"/>
        </w:tabs>
        <w:ind w:left="5040" w:hanging="360"/>
      </w:pPr>
      <w:rPr>
        <w:rFonts w:ascii="Arial" w:hAnsi="Arial" w:hint="default"/>
      </w:rPr>
    </w:lvl>
    <w:lvl w:ilvl="7" w:tplc="544695C4" w:tentative="1">
      <w:start w:val="1"/>
      <w:numFmt w:val="bullet"/>
      <w:lvlText w:val="•"/>
      <w:lvlJc w:val="left"/>
      <w:pPr>
        <w:tabs>
          <w:tab w:val="num" w:pos="5760"/>
        </w:tabs>
        <w:ind w:left="5760" w:hanging="360"/>
      </w:pPr>
      <w:rPr>
        <w:rFonts w:ascii="Arial" w:hAnsi="Arial" w:hint="default"/>
      </w:rPr>
    </w:lvl>
    <w:lvl w:ilvl="8" w:tplc="0486F0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B82CD8"/>
    <w:multiLevelType w:val="hybridMultilevel"/>
    <w:tmpl w:val="445CE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0A00A93"/>
    <w:multiLevelType w:val="hybridMultilevel"/>
    <w:tmpl w:val="CAD4BAE8"/>
    <w:lvl w:ilvl="0" w:tplc="03A2DF3E">
      <w:start w:val="1"/>
      <w:numFmt w:val="bullet"/>
      <w:lvlText w:val="•"/>
      <w:lvlJc w:val="left"/>
      <w:pPr>
        <w:tabs>
          <w:tab w:val="num" w:pos="720"/>
        </w:tabs>
        <w:ind w:left="720" w:hanging="360"/>
      </w:pPr>
      <w:rPr>
        <w:rFonts w:ascii="Arial" w:hAnsi="Arial" w:hint="default"/>
      </w:rPr>
    </w:lvl>
    <w:lvl w:ilvl="1" w:tplc="D6368F24" w:tentative="1">
      <w:start w:val="1"/>
      <w:numFmt w:val="bullet"/>
      <w:lvlText w:val="•"/>
      <w:lvlJc w:val="left"/>
      <w:pPr>
        <w:tabs>
          <w:tab w:val="num" w:pos="1440"/>
        </w:tabs>
        <w:ind w:left="1440" w:hanging="360"/>
      </w:pPr>
      <w:rPr>
        <w:rFonts w:ascii="Arial" w:hAnsi="Arial" w:hint="default"/>
      </w:rPr>
    </w:lvl>
    <w:lvl w:ilvl="2" w:tplc="C7B29754" w:tentative="1">
      <w:start w:val="1"/>
      <w:numFmt w:val="bullet"/>
      <w:lvlText w:val="•"/>
      <w:lvlJc w:val="left"/>
      <w:pPr>
        <w:tabs>
          <w:tab w:val="num" w:pos="2160"/>
        </w:tabs>
        <w:ind w:left="2160" w:hanging="360"/>
      </w:pPr>
      <w:rPr>
        <w:rFonts w:ascii="Arial" w:hAnsi="Arial" w:hint="default"/>
      </w:rPr>
    </w:lvl>
    <w:lvl w:ilvl="3" w:tplc="DE202376" w:tentative="1">
      <w:start w:val="1"/>
      <w:numFmt w:val="bullet"/>
      <w:lvlText w:val="•"/>
      <w:lvlJc w:val="left"/>
      <w:pPr>
        <w:tabs>
          <w:tab w:val="num" w:pos="2880"/>
        </w:tabs>
        <w:ind w:left="2880" w:hanging="360"/>
      </w:pPr>
      <w:rPr>
        <w:rFonts w:ascii="Arial" w:hAnsi="Arial" w:hint="default"/>
      </w:rPr>
    </w:lvl>
    <w:lvl w:ilvl="4" w:tplc="C6EE1812" w:tentative="1">
      <w:start w:val="1"/>
      <w:numFmt w:val="bullet"/>
      <w:lvlText w:val="•"/>
      <w:lvlJc w:val="left"/>
      <w:pPr>
        <w:tabs>
          <w:tab w:val="num" w:pos="3600"/>
        </w:tabs>
        <w:ind w:left="3600" w:hanging="360"/>
      </w:pPr>
      <w:rPr>
        <w:rFonts w:ascii="Arial" w:hAnsi="Arial" w:hint="default"/>
      </w:rPr>
    </w:lvl>
    <w:lvl w:ilvl="5" w:tplc="B0D2103A" w:tentative="1">
      <w:start w:val="1"/>
      <w:numFmt w:val="bullet"/>
      <w:lvlText w:val="•"/>
      <w:lvlJc w:val="left"/>
      <w:pPr>
        <w:tabs>
          <w:tab w:val="num" w:pos="4320"/>
        </w:tabs>
        <w:ind w:left="4320" w:hanging="360"/>
      </w:pPr>
      <w:rPr>
        <w:rFonts w:ascii="Arial" w:hAnsi="Arial" w:hint="default"/>
      </w:rPr>
    </w:lvl>
    <w:lvl w:ilvl="6" w:tplc="F1E808F0" w:tentative="1">
      <w:start w:val="1"/>
      <w:numFmt w:val="bullet"/>
      <w:lvlText w:val="•"/>
      <w:lvlJc w:val="left"/>
      <w:pPr>
        <w:tabs>
          <w:tab w:val="num" w:pos="5040"/>
        </w:tabs>
        <w:ind w:left="5040" w:hanging="360"/>
      </w:pPr>
      <w:rPr>
        <w:rFonts w:ascii="Arial" w:hAnsi="Arial" w:hint="default"/>
      </w:rPr>
    </w:lvl>
    <w:lvl w:ilvl="7" w:tplc="485A2090" w:tentative="1">
      <w:start w:val="1"/>
      <w:numFmt w:val="bullet"/>
      <w:lvlText w:val="•"/>
      <w:lvlJc w:val="left"/>
      <w:pPr>
        <w:tabs>
          <w:tab w:val="num" w:pos="5760"/>
        </w:tabs>
        <w:ind w:left="5760" w:hanging="360"/>
      </w:pPr>
      <w:rPr>
        <w:rFonts w:ascii="Arial" w:hAnsi="Arial" w:hint="default"/>
      </w:rPr>
    </w:lvl>
    <w:lvl w:ilvl="8" w:tplc="8C04EC4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7C5881"/>
    <w:multiLevelType w:val="hybridMultilevel"/>
    <w:tmpl w:val="076AE5B2"/>
    <w:lvl w:ilvl="0" w:tplc="6D7C8C70">
      <w:start w:val="1"/>
      <w:numFmt w:val="bullet"/>
      <w:lvlText w:val="•"/>
      <w:lvlJc w:val="left"/>
      <w:pPr>
        <w:tabs>
          <w:tab w:val="num" w:pos="720"/>
        </w:tabs>
        <w:ind w:left="720" w:hanging="360"/>
      </w:pPr>
      <w:rPr>
        <w:rFonts w:ascii="Arial" w:hAnsi="Arial" w:hint="default"/>
      </w:rPr>
    </w:lvl>
    <w:lvl w:ilvl="1" w:tplc="0ADCE8D8" w:tentative="1">
      <w:start w:val="1"/>
      <w:numFmt w:val="bullet"/>
      <w:lvlText w:val="•"/>
      <w:lvlJc w:val="left"/>
      <w:pPr>
        <w:tabs>
          <w:tab w:val="num" w:pos="1440"/>
        </w:tabs>
        <w:ind w:left="1440" w:hanging="360"/>
      </w:pPr>
      <w:rPr>
        <w:rFonts w:ascii="Arial" w:hAnsi="Arial" w:hint="default"/>
      </w:rPr>
    </w:lvl>
    <w:lvl w:ilvl="2" w:tplc="467465A8" w:tentative="1">
      <w:start w:val="1"/>
      <w:numFmt w:val="bullet"/>
      <w:lvlText w:val="•"/>
      <w:lvlJc w:val="left"/>
      <w:pPr>
        <w:tabs>
          <w:tab w:val="num" w:pos="2160"/>
        </w:tabs>
        <w:ind w:left="2160" w:hanging="360"/>
      </w:pPr>
      <w:rPr>
        <w:rFonts w:ascii="Arial" w:hAnsi="Arial" w:hint="default"/>
      </w:rPr>
    </w:lvl>
    <w:lvl w:ilvl="3" w:tplc="6E7627B0" w:tentative="1">
      <w:start w:val="1"/>
      <w:numFmt w:val="bullet"/>
      <w:lvlText w:val="•"/>
      <w:lvlJc w:val="left"/>
      <w:pPr>
        <w:tabs>
          <w:tab w:val="num" w:pos="2880"/>
        </w:tabs>
        <w:ind w:left="2880" w:hanging="360"/>
      </w:pPr>
      <w:rPr>
        <w:rFonts w:ascii="Arial" w:hAnsi="Arial" w:hint="default"/>
      </w:rPr>
    </w:lvl>
    <w:lvl w:ilvl="4" w:tplc="EB8CE6D6" w:tentative="1">
      <w:start w:val="1"/>
      <w:numFmt w:val="bullet"/>
      <w:lvlText w:val="•"/>
      <w:lvlJc w:val="left"/>
      <w:pPr>
        <w:tabs>
          <w:tab w:val="num" w:pos="3600"/>
        </w:tabs>
        <w:ind w:left="3600" w:hanging="360"/>
      </w:pPr>
      <w:rPr>
        <w:rFonts w:ascii="Arial" w:hAnsi="Arial" w:hint="default"/>
      </w:rPr>
    </w:lvl>
    <w:lvl w:ilvl="5" w:tplc="671042A2" w:tentative="1">
      <w:start w:val="1"/>
      <w:numFmt w:val="bullet"/>
      <w:lvlText w:val="•"/>
      <w:lvlJc w:val="left"/>
      <w:pPr>
        <w:tabs>
          <w:tab w:val="num" w:pos="4320"/>
        </w:tabs>
        <w:ind w:left="4320" w:hanging="360"/>
      </w:pPr>
      <w:rPr>
        <w:rFonts w:ascii="Arial" w:hAnsi="Arial" w:hint="default"/>
      </w:rPr>
    </w:lvl>
    <w:lvl w:ilvl="6" w:tplc="9AEA7626" w:tentative="1">
      <w:start w:val="1"/>
      <w:numFmt w:val="bullet"/>
      <w:lvlText w:val="•"/>
      <w:lvlJc w:val="left"/>
      <w:pPr>
        <w:tabs>
          <w:tab w:val="num" w:pos="5040"/>
        </w:tabs>
        <w:ind w:left="5040" w:hanging="360"/>
      </w:pPr>
      <w:rPr>
        <w:rFonts w:ascii="Arial" w:hAnsi="Arial" w:hint="default"/>
      </w:rPr>
    </w:lvl>
    <w:lvl w:ilvl="7" w:tplc="F490EA10" w:tentative="1">
      <w:start w:val="1"/>
      <w:numFmt w:val="bullet"/>
      <w:lvlText w:val="•"/>
      <w:lvlJc w:val="left"/>
      <w:pPr>
        <w:tabs>
          <w:tab w:val="num" w:pos="5760"/>
        </w:tabs>
        <w:ind w:left="5760" w:hanging="360"/>
      </w:pPr>
      <w:rPr>
        <w:rFonts w:ascii="Arial" w:hAnsi="Arial" w:hint="default"/>
      </w:rPr>
    </w:lvl>
    <w:lvl w:ilvl="8" w:tplc="EF66C1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0964BE"/>
    <w:multiLevelType w:val="hybridMultilevel"/>
    <w:tmpl w:val="18CEFE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58E16CB"/>
    <w:multiLevelType w:val="hybridMultilevel"/>
    <w:tmpl w:val="5838E5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C7E53A1"/>
    <w:multiLevelType w:val="hybridMultilevel"/>
    <w:tmpl w:val="241CC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34345451">
    <w:abstractNumId w:val="27"/>
  </w:num>
  <w:num w:numId="2" w16cid:durableId="2141994063">
    <w:abstractNumId w:val="25"/>
  </w:num>
  <w:num w:numId="3" w16cid:durableId="619534400">
    <w:abstractNumId w:val="20"/>
  </w:num>
  <w:num w:numId="4" w16cid:durableId="1774282740">
    <w:abstractNumId w:val="17"/>
  </w:num>
  <w:num w:numId="5" w16cid:durableId="1160538512">
    <w:abstractNumId w:val="22"/>
  </w:num>
  <w:num w:numId="6" w16cid:durableId="565147812">
    <w:abstractNumId w:val="11"/>
  </w:num>
  <w:num w:numId="7" w16cid:durableId="1267349663">
    <w:abstractNumId w:val="19"/>
  </w:num>
  <w:num w:numId="8" w16cid:durableId="1434283005">
    <w:abstractNumId w:val="3"/>
  </w:num>
  <w:num w:numId="9" w16cid:durableId="1861528">
    <w:abstractNumId w:val="2"/>
  </w:num>
  <w:num w:numId="10" w16cid:durableId="1244485805">
    <w:abstractNumId w:val="5"/>
  </w:num>
  <w:num w:numId="11" w16cid:durableId="1740012690">
    <w:abstractNumId w:val="7"/>
  </w:num>
  <w:num w:numId="12" w16cid:durableId="197092139">
    <w:abstractNumId w:val="9"/>
  </w:num>
  <w:num w:numId="13" w16cid:durableId="514468161">
    <w:abstractNumId w:val="26"/>
  </w:num>
  <w:num w:numId="14" w16cid:durableId="1350639693">
    <w:abstractNumId w:val="16"/>
  </w:num>
  <w:num w:numId="15" w16cid:durableId="943927618">
    <w:abstractNumId w:val="0"/>
  </w:num>
  <w:num w:numId="16" w16cid:durableId="2133136086">
    <w:abstractNumId w:val="15"/>
  </w:num>
  <w:num w:numId="17" w16cid:durableId="673338661">
    <w:abstractNumId w:val="10"/>
  </w:num>
  <w:num w:numId="18" w16cid:durableId="275138001">
    <w:abstractNumId w:val="6"/>
  </w:num>
  <w:num w:numId="19" w16cid:durableId="1264998349">
    <w:abstractNumId w:val="1"/>
  </w:num>
  <w:num w:numId="20" w16cid:durableId="75396042">
    <w:abstractNumId w:val="18"/>
  </w:num>
  <w:num w:numId="21" w16cid:durableId="1705401604">
    <w:abstractNumId w:val="8"/>
  </w:num>
  <w:num w:numId="22" w16cid:durableId="1127046487">
    <w:abstractNumId w:val="24"/>
  </w:num>
  <w:num w:numId="23" w16cid:durableId="149291823">
    <w:abstractNumId w:val="13"/>
  </w:num>
  <w:num w:numId="24" w16cid:durableId="1568496514">
    <w:abstractNumId w:val="14"/>
  </w:num>
  <w:num w:numId="25" w16cid:durableId="2064672003">
    <w:abstractNumId w:val="23"/>
  </w:num>
  <w:num w:numId="26" w16cid:durableId="601107353">
    <w:abstractNumId w:val="12"/>
  </w:num>
  <w:num w:numId="27" w16cid:durableId="221259168">
    <w:abstractNumId w:val="21"/>
  </w:num>
  <w:num w:numId="28" w16cid:durableId="1969126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BF"/>
    <w:rsid w:val="000218C8"/>
    <w:rsid w:val="00022B39"/>
    <w:rsid w:val="0007536B"/>
    <w:rsid w:val="00077CA4"/>
    <w:rsid w:val="000A268F"/>
    <w:rsid w:val="000C5B90"/>
    <w:rsid w:val="000E66AD"/>
    <w:rsid w:val="000F3FFB"/>
    <w:rsid w:val="000F5EDF"/>
    <w:rsid w:val="000F6A6C"/>
    <w:rsid w:val="00103884"/>
    <w:rsid w:val="001041E9"/>
    <w:rsid w:val="001443F0"/>
    <w:rsid w:val="0016050B"/>
    <w:rsid w:val="00162AE4"/>
    <w:rsid w:val="001743D5"/>
    <w:rsid w:val="001774F8"/>
    <w:rsid w:val="00184197"/>
    <w:rsid w:val="001A3457"/>
    <w:rsid w:val="001B278D"/>
    <w:rsid w:val="001C35F5"/>
    <w:rsid w:val="00203D31"/>
    <w:rsid w:val="00205661"/>
    <w:rsid w:val="00205F55"/>
    <w:rsid w:val="0021238B"/>
    <w:rsid w:val="00213835"/>
    <w:rsid w:val="00250E03"/>
    <w:rsid w:val="00275D7B"/>
    <w:rsid w:val="002D0CC2"/>
    <w:rsid w:val="002D2C3E"/>
    <w:rsid w:val="002D5449"/>
    <w:rsid w:val="00301A75"/>
    <w:rsid w:val="00333473"/>
    <w:rsid w:val="00355E1F"/>
    <w:rsid w:val="00362A49"/>
    <w:rsid w:val="00367C53"/>
    <w:rsid w:val="003722CC"/>
    <w:rsid w:val="0037277B"/>
    <w:rsid w:val="003749E4"/>
    <w:rsid w:val="00376DB3"/>
    <w:rsid w:val="003C3F48"/>
    <w:rsid w:val="003D1F78"/>
    <w:rsid w:val="003D2A3F"/>
    <w:rsid w:val="003F19DC"/>
    <w:rsid w:val="0041001D"/>
    <w:rsid w:val="00413721"/>
    <w:rsid w:val="00423F25"/>
    <w:rsid w:val="004364D0"/>
    <w:rsid w:val="00440933"/>
    <w:rsid w:val="004421E7"/>
    <w:rsid w:val="0044673D"/>
    <w:rsid w:val="00463705"/>
    <w:rsid w:val="00463E16"/>
    <w:rsid w:val="00475B8B"/>
    <w:rsid w:val="004768A9"/>
    <w:rsid w:val="00490FA9"/>
    <w:rsid w:val="004C7ED3"/>
    <w:rsid w:val="004E5C8C"/>
    <w:rsid w:val="0051631A"/>
    <w:rsid w:val="00523C69"/>
    <w:rsid w:val="005373C1"/>
    <w:rsid w:val="00573304"/>
    <w:rsid w:val="005E093E"/>
    <w:rsid w:val="005E0E6A"/>
    <w:rsid w:val="005F7A1E"/>
    <w:rsid w:val="00610CDA"/>
    <w:rsid w:val="006144F4"/>
    <w:rsid w:val="006151C0"/>
    <w:rsid w:val="0061538A"/>
    <w:rsid w:val="00624050"/>
    <w:rsid w:val="00645CD3"/>
    <w:rsid w:val="00675D5C"/>
    <w:rsid w:val="006F4031"/>
    <w:rsid w:val="0071359E"/>
    <w:rsid w:val="0072665F"/>
    <w:rsid w:val="00756B47"/>
    <w:rsid w:val="0077645B"/>
    <w:rsid w:val="007B5FDC"/>
    <w:rsid w:val="007D2E12"/>
    <w:rsid w:val="007E4A76"/>
    <w:rsid w:val="007F2F11"/>
    <w:rsid w:val="00811265"/>
    <w:rsid w:val="00842C9C"/>
    <w:rsid w:val="008474F2"/>
    <w:rsid w:val="00861DB9"/>
    <w:rsid w:val="008811E7"/>
    <w:rsid w:val="00882FD0"/>
    <w:rsid w:val="00886F36"/>
    <w:rsid w:val="00892B11"/>
    <w:rsid w:val="008B085C"/>
    <w:rsid w:val="00934F4B"/>
    <w:rsid w:val="0096399C"/>
    <w:rsid w:val="00970A22"/>
    <w:rsid w:val="009719A5"/>
    <w:rsid w:val="009B5FC8"/>
    <w:rsid w:val="00A03E9C"/>
    <w:rsid w:val="00A10E5C"/>
    <w:rsid w:val="00A347AA"/>
    <w:rsid w:val="00A63103"/>
    <w:rsid w:val="00A64533"/>
    <w:rsid w:val="00A7084B"/>
    <w:rsid w:val="00AA340D"/>
    <w:rsid w:val="00AC36C7"/>
    <w:rsid w:val="00AD0048"/>
    <w:rsid w:val="00AE15B6"/>
    <w:rsid w:val="00AF1C38"/>
    <w:rsid w:val="00AF34E0"/>
    <w:rsid w:val="00B10D73"/>
    <w:rsid w:val="00B165C3"/>
    <w:rsid w:val="00B21768"/>
    <w:rsid w:val="00B24F24"/>
    <w:rsid w:val="00B33CB4"/>
    <w:rsid w:val="00B372B0"/>
    <w:rsid w:val="00B43919"/>
    <w:rsid w:val="00B463BF"/>
    <w:rsid w:val="00B640AA"/>
    <w:rsid w:val="00B74B74"/>
    <w:rsid w:val="00BB5F82"/>
    <w:rsid w:val="00BB6EA4"/>
    <w:rsid w:val="00C0293A"/>
    <w:rsid w:val="00C15153"/>
    <w:rsid w:val="00C23A2F"/>
    <w:rsid w:val="00C271D1"/>
    <w:rsid w:val="00C7576C"/>
    <w:rsid w:val="00CA346E"/>
    <w:rsid w:val="00CD621E"/>
    <w:rsid w:val="00CD7F32"/>
    <w:rsid w:val="00CF57A4"/>
    <w:rsid w:val="00D15942"/>
    <w:rsid w:val="00D31EF0"/>
    <w:rsid w:val="00D346FA"/>
    <w:rsid w:val="00D4473B"/>
    <w:rsid w:val="00D565A9"/>
    <w:rsid w:val="00D57E30"/>
    <w:rsid w:val="00D70BE2"/>
    <w:rsid w:val="00D94744"/>
    <w:rsid w:val="00DA0918"/>
    <w:rsid w:val="00DB718A"/>
    <w:rsid w:val="00DE1EA8"/>
    <w:rsid w:val="00DF2607"/>
    <w:rsid w:val="00E13A15"/>
    <w:rsid w:val="00E15571"/>
    <w:rsid w:val="00E340B1"/>
    <w:rsid w:val="00E46EFD"/>
    <w:rsid w:val="00E80582"/>
    <w:rsid w:val="00E84ED8"/>
    <w:rsid w:val="00E95B3B"/>
    <w:rsid w:val="00EA0B4D"/>
    <w:rsid w:val="00EF06D5"/>
    <w:rsid w:val="00EF1EC1"/>
    <w:rsid w:val="00EF7BBF"/>
    <w:rsid w:val="00F0081E"/>
    <w:rsid w:val="00F025C2"/>
    <w:rsid w:val="00F02C05"/>
    <w:rsid w:val="00F24338"/>
    <w:rsid w:val="00F43795"/>
    <w:rsid w:val="00F478CA"/>
    <w:rsid w:val="00F65874"/>
    <w:rsid w:val="00F705A0"/>
    <w:rsid w:val="00FB2DC9"/>
    <w:rsid w:val="00FC3A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D7E5"/>
  <w15:chartTrackingRefBased/>
  <w15:docId w15:val="{BD6A6962-C56A-4933-BDB5-C03BE1AA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4D"/>
  </w:style>
  <w:style w:type="paragraph" w:styleId="Heading1">
    <w:name w:val="heading 1"/>
    <w:basedOn w:val="Normal"/>
    <w:next w:val="Normal"/>
    <w:link w:val="Heading1Char"/>
    <w:uiPriority w:val="9"/>
    <w:qFormat/>
    <w:rsid w:val="008112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665F"/>
    <w:pPr>
      <w:keepNext/>
      <w:keepLines/>
      <w:spacing w:before="40" w:after="0"/>
      <w:outlineLvl w:val="1"/>
    </w:pPr>
    <w:rPr>
      <w:rFonts w:asciiTheme="majorHAnsi" w:eastAsiaTheme="majorEastAsia" w:hAnsiTheme="majorHAnsi" w:cstheme="majorBidi"/>
      <w:b/>
      <w:bCs/>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265"/>
  </w:style>
  <w:style w:type="paragraph" w:styleId="Footer">
    <w:name w:val="footer"/>
    <w:basedOn w:val="Normal"/>
    <w:link w:val="FooterChar"/>
    <w:uiPriority w:val="99"/>
    <w:unhideWhenUsed/>
    <w:rsid w:val="00811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265"/>
  </w:style>
  <w:style w:type="character" w:customStyle="1" w:styleId="Heading1Char">
    <w:name w:val="Heading 1 Char"/>
    <w:basedOn w:val="DefaultParagraphFont"/>
    <w:link w:val="Heading1"/>
    <w:uiPriority w:val="9"/>
    <w:rsid w:val="0081126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11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26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2665F"/>
    <w:rPr>
      <w:rFonts w:asciiTheme="majorHAnsi" w:eastAsiaTheme="majorEastAsia" w:hAnsiTheme="majorHAnsi" w:cstheme="majorBidi"/>
      <w:b/>
      <w:bCs/>
      <w:color w:val="2F5496" w:themeColor="accent1" w:themeShade="BF"/>
      <w:sz w:val="26"/>
      <w:szCs w:val="26"/>
      <w:lang w:val="en-GB"/>
    </w:rPr>
  </w:style>
  <w:style w:type="paragraph" w:styleId="ListParagraph">
    <w:name w:val="List Paragraph"/>
    <w:basedOn w:val="Normal"/>
    <w:uiPriority w:val="34"/>
    <w:qFormat/>
    <w:rsid w:val="009719A5"/>
    <w:pPr>
      <w:ind w:left="720"/>
      <w:contextualSpacing/>
    </w:pPr>
  </w:style>
  <w:style w:type="paragraph" w:styleId="EndnoteText">
    <w:name w:val="endnote text"/>
    <w:basedOn w:val="Normal"/>
    <w:link w:val="EndnoteTextChar"/>
    <w:uiPriority w:val="99"/>
    <w:semiHidden/>
    <w:unhideWhenUsed/>
    <w:rsid w:val="009719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19A5"/>
    <w:rPr>
      <w:sz w:val="20"/>
      <w:szCs w:val="20"/>
    </w:rPr>
  </w:style>
  <w:style w:type="character" w:styleId="EndnoteReference">
    <w:name w:val="endnote reference"/>
    <w:basedOn w:val="DefaultParagraphFont"/>
    <w:uiPriority w:val="99"/>
    <w:semiHidden/>
    <w:unhideWhenUsed/>
    <w:rsid w:val="009719A5"/>
    <w:rPr>
      <w:vertAlign w:val="superscript"/>
    </w:rPr>
  </w:style>
  <w:style w:type="paragraph" w:styleId="FootnoteText">
    <w:name w:val="footnote text"/>
    <w:basedOn w:val="Normal"/>
    <w:link w:val="FootnoteTextChar"/>
    <w:uiPriority w:val="99"/>
    <w:semiHidden/>
    <w:unhideWhenUsed/>
    <w:rsid w:val="009639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99C"/>
    <w:rPr>
      <w:sz w:val="20"/>
      <w:szCs w:val="20"/>
    </w:rPr>
  </w:style>
  <w:style w:type="character" w:styleId="FootnoteReference">
    <w:name w:val="footnote reference"/>
    <w:basedOn w:val="DefaultParagraphFont"/>
    <w:uiPriority w:val="99"/>
    <w:semiHidden/>
    <w:unhideWhenUsed/>
    <w:rsid w:val="00963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21690">
      <w:bodyDiv w:val="1"/>
      <w:marLeft w:val="0"/>
      <w:marRight w:val="0"/>
      <w:marTop w:val="0"/>
      <w:marBottom w:val="0"/>
      <w:divBdr>
        <w:top w:val="none" w:sz="0" w:space="0" w:color="auto"/>
        <w:left w:val="none" w:sz="0" w:space="0" w:color="auto"/>
        <w:bottom w:val="none" w:sz="0" w:space="0" w:color="auto"/>
        <w:right w:val="none" w:sz="0" w:space="0" w:color="auto"/>
      </w:divBdr>
      <w:divsChild>
        <w:div w:id="1670208820">
          <w:marLeft w:val="360"/>
          <w:marRight w:val="0"/>
          <w:marTop w:val="200"/>
          <w:marBottom w:val="0"/>
          <w:divBdr>
            <w:top w:val="none" w:sz="0" w:space="0" w:color="auto"/>
            <w:left w:val="none" w:sz="0" w:space="0" w:color="auto"/>
            <w:bottom w:val="none" w:sz="0" w:space="0" w:color="auto"/>
            <w:right w:val="none" w:sz="0" w:space="0" w:color="auto"/>
          </w:divBdr>
        </w:div>
        <w:div w:id="805394481">
          <w:marLeft w:val="360"/>
          <w:marRight w:val="0"/>
          <w:marTop w:val="200"/>
          <w:marBottom w:val="0"/>
          <w:divBdr>
            <w:top w:val="none" w:sz="0" w:space="0" w:color="auto"/>
            <w:left w:val="none" w:sz="0" w:space="0" w:color="auto"/>
            <w:bottom w:val="none" w:sz="0" w:space="0" w:color="auto"/>
            <w:right w:val="none" w:sz="0" w:space="0" w:color="auto"/>
          </w:divBdr>
        </w:div>
        <w:div w:id="1302345686">
          <w:marLeft w:val="360"/>
          <w:marRight w:val="0"/>
          <w:marTop w:val="200"/>
          <w:marBottom w:val="0"/>
          <w:divBdr>
            <w:top w:val="none" w:sz="0" w:space="0" w:color="auto"/>
            <w:left w:val="none" w:sz="0" w:space="0" w:color="auto"/>
            <w:bottom w:val="none" w:sz="0" w:space="0" w:color="auto"/>
            <w:right w:val="none" w:sz="0" w:space="0" w:color="auto"/>
          </w:divBdr>
        </w:div>
        <w:div w:id="1743411081">
          <w:marLeft w:val="360"/>
          <w:marRight w:val="0"/>
          <w:marTop w:val="200"/>
          <w:marBottom w:val="0"/>
          <w:divBdr>
            <w:top w:val="none" w:sz="0" w:space="0" w:color="auto"/>
            <w:left w:val="none" w:sz="0" w:space="0" w:color="auto"/>
            <w:bottom w:val="none" w:sz="0" w:space="0" w:color="auto"/>
            <w:right w:val="none" w:sz="0" w:space="0" w:color="auto"/>
          </w:divBdr>
        </w:div>
        <w:div w:id="1328820504">
          <w:marLeft w:val="360"/>
          <w:marRight w:val="0"/>
          <w:marTop w:val="200"/>
          <w:marBottom w:val="0"/>
          <w:divBdr>
            <w:top w:val="none" w:sz="0" w:space="0" w:color="auto"/>
            <w:left w:val="none" w:sz="0" w:space="0" w:color="auto"/>
            <w:bottom w:val="none" w:sz="0" w:space="0" w:color="auto"/>
            <w:right w:val="none" w:sz="0" w:space="0" w:color="auto"/>
          </w:divBdr>
        </w:div>
      </w:divsChild>
    </w:div>
    <w:div w:id="381832458">
      <w:bodyDiv w:val="1"/>
      <w:marLeft w:val="0"/>
      <w:marRight w:val="0"/>
      <w:marTop w:val="0"/>
      <w:marBottom w:val="0"/>
      <w:divBdr>
        <w:top w:val="none" w:sz="0" w:space="0" w:color="auto"/>
        <w:left w:val="none" w:sz="0" w:space="0" w:color="auto"/>
        <w:bottom w:val="none" w:sz="0" w:space="0" w:color="auto"/>
        <w:right w:val="none" w:sz="0" w:space="0" w:color="auto"/>
      </w:divBdr>
      <w:divsChild>
        <w:div w:id="129633472">
          <w:marLeft w:val="360"/>
          <w:marRight w:val="0"/>
          <w:marTop w:val="200"/>
          <w:marBottom w:val="0"/>
          <w:divBdr>
            <w:top w:val="none" w:sz="0" w:space="0" w:color="auto"/>
            <w:left w:val="none" w:sz="0" w:space="0" w:color="auto"/>
            <w:bottom w:val="none" w:sz="0" w:space="0" w:color="auto"/>
            <w:right w:val="none" w:sz="0" w:space="0" w:color="auto"/>
          </w:divBdr>
        </w:div>
        <w:div w:id="2065904314">
          <w:marLeft w:val="360"/>
          <w:marRight w:val="0"/>
          <w:marTop w:val="200"/>
          <w:marBottom w:val="0"/>
          <w:divBdr>
            <w:top w:val="none" w:sz="0" w:space="0" w:color="auto"/>
            <w:left w:val="none" w:sz="0" w:space="0" w:color="auto"/>
            <w:bottom w:val="none" w:sz="0" w:space="0" w:color="auto"/>
            <w:right w:val="none" w:sz="0" w:space="0" w:color="auto"/>
          </w:divBdr>
        </w:div>
        <w:div w:id="708333598">
          <w:marLeft w:val="360"/>
          <w:marRight w:val="0"/>
          <w:marTop w:val="200"/>
          <w:marBottom w:val="0"/>
          <w:divBdr>
            <w:top w:val="none" w:sz="0" w:space="0" w:color="auto"/>
            <w:left w:val="none" w:sz="0" w:space="0" w:color="auto"/>
            <w:bottom w:val="none" w:sz="0" w:space="0" w:color="auto"/>
            <w:right w:val="none" w:sz="0" w:space="0" w:color="auto"/>
          </w:divBdr>
        </w:div>
        <w:div w:id="953173471">
          <w:marLeft w:val="360"/>
          <w:marRight w:val="0"/>
          <w:marTop w:val="200"/>
          <w:marBottom w:val="0"/>
          <w:divBdr>
            <w:top w:val="none" w:sz="0" w:space="0" w:color="auto"/>
            <w:left w:val="none" w:sz="0" w:space="0" w:color="auto"/>
            <w:bottom w:val="none" w:sz="0" w:space="0" w:color="auto"/>
            <w:right w:val="none" w:sz="0" w:space="0" w:color="auto"/>
          </w:divBdr>
        </w:div>
      </w:divsChild>
    </w:div>
    <w:div w:id="869300502">
      <w:bodyDiv w:val="1"/>
      <w:marLeft w:val="0"/>
      <w:marRight w:val="0"/>
      <w:marTop w:val="0"/>
      <w:marBottom w:val="0"/>
      <w:divBdr>
        <w:top w:val="none" w:sz="0" w:space="0" w:color="auto"/>
        <w:left w:val="none" w:sz="0" w:space="0" w:color="auto"/>
        <w:bottom w:val="none" w:sz="0" w:space="0" w:color="auto"/>
        <w:right w:val="none" w:sz="0" w:space="0" w:color="auto"/>
      </w:divBdr>
      <w:divsChild>
        <w:div w:id="417026402">
          <w:marLeft w:val="360"/>
          <w:marRight w:val="0"/>
          <w:marTop w:val="200"/>
          <w:marBottom w:val="0"/>
          <w:divBdr>
            <w:top w:val="none" w:sz="0" w:space="0" w:color="auto"/>
            <w:left w:val="none" w:sz="0" w:space="0" w:color="auto"/>
            <w:bottom w:val="none" w:sz="0" w:space="0" w:color="auto"/>
            <w:right w:val="none" w:sz="0" w:space="0" w:color="auto"/>
          </w:divBdr>
        </w:div>
        <w:div w:id="1327055492">
          <w:marLeft w:val="360"/>
          <w:marRight w:val="0"/>
          <w:marTop w:val="200"/>
          <w:marBottom w:val="0"/>
          <w:divBdr>
            <w:top w:val="none" w:sz="0" w:space="0" w:color="auto"/>
            <w:left w:val="none" w:sz="0" w:space="0" w:color="auto"/>
            <w:bottom w:val="none" w:sz="0" w:space="0" w:color="auto"/>
            <w:right w:val="none" w:sz="0" w:space="0" w:color="auto"/>
          </w:divBdr>
        </w:div>
        <w:div w:id="192352847">
          <w:marLeft w:val="360"/>
          <w:marRight w:val="0"/>
          <w:marTop w:val="200"/>
          <w:marBottom w:val="0"/>
          <w:divBdr>
            <w:top w:val="none" w:sz="0" w:space="0" w:color="auto"/>
            <w:left w:val="none" w:sz="0" w:space="0" w:color="auto"/>
            <w:bottom w:val="none" w:sz="0" w:space="0" w:color="auto"/>
            <w:right w:val="none" w:sz="0" w:space="0" w:color="auto"/>
          </w:divBdr>
        </w:div>
        <w:div w:id="1571844387">
          <w:marLeft w:val="360"/>
          <w:marRight w:val="0"/>
          <w:marTop w:val="200"/>
          <w:marBottom w:val="0"/>
          <w:divBdr>
            <w:top w:val="none" w:sz="0" w:space="0" w:color="auto"/>
            <w:left w:val="none" w:sz="0" w:space="0" w:color="auto"/>
            <w:bottom w:val="none" w:sz="0" w:space="0" w:color="auto"/>
            <w:right w:val="none" w:sz="0" w:space="0" w:color="auto"/>
          </w:divBdr>
        </w:div>
        <w:div w:id="1974929">
          <w:marLeft w:val="360"/>
          <w:marRight w:val="0"/>
          <w:marTop w:val="200"/>
          <w:marBottom w:val="0"/>
          <w:divBdr>
            <w:top w:val="none" w:sz="0" w:space="0" w:color="auto"/>
            <w:left w:val="none" w:sz="0" w:space="0" w:color="auto"/>
            <w:bottom w:val="none" w:sz="0" w:space="0" w:color="auto"/>
            <w:right w:val="none" w:sz="0" w:space="0" w:color="auto"/>
          </w:divBdr>
        </w:div>
      </w:divsChild>
    </w:div>
    <w:div w:id="1471360913">
      <w:bodyDiv w:val="1"/>
      <w:marLeft w:val="0"/>
      <w:marRight w:val="0"/>
      <w:marTop w:val="0"/>
      <w:marBottom w:val="0"/>
      <w:divBdr>
        <w:top w:val="none" w:sz="0" w:space="0" w:color="auto"/>
        <w:left w:val="none" w:sz="0" w:space="0" w:color="auto"/>
        <w:bottom w:val="none" w:sz="0" w:space="0" w:color="auto"/>
        <w:right w:val="none" w:sz="0" w:space="0" w:color="auto"/>
      </w:divBdr>
    </w:div>
    <w:div w:id="1533760842">
      <w:bodyDiv w:val="1"/>
      <w:marLeft w:val="0"/>
      <w:marRight w:val="0"/>
      <w:marTop w:val="0"/>
      <w:marBottom w:val="0"/>
      <w:divBdr>
        <w:top w:val="none" w:sz="0" w:space="0" w:color="auto"/>
        <w:left w:val="none" w:sz="0" w:space="0" w:color="auto"/>
        <w:bottom w:val="none" w:sz="0" w:space="0" w:color="auto"/>
        <w:right w:val="none" w:sz="0" w:space="0" w:color="auto"/>
      </w:divBdr>
      <w:divsChild>
        <w:div w:id="438180662">
          <w:marLeft w:val="360"/>
          <w:marRight w:val="0"/>
          <w:marTop w:val="200"/>
          <w:marBottom w:val="0"/>
          <w:divBdr>
            <w:top w:val="none" w:sz="0" w:space="0" w:color="auto"/>
            <w:left w:val="none" w:sz="0" w:space="0" w:color="auto"/>
            <w:bottom w:val="none" w:sz="0" w:space="0" w:color="auto"/>
            <w:right w:val="none" w:sz="0" w:space="0" w:color="auto"/>
          </w:divBdr>
        </w:div>
        <w:div w:id="1977492049">
          <w:marLeft w:val="360"/>
          <w:marRight w:val="0"/>
          <w:marTop w:val="200"/>
          <w:marBottom w:val="0"/>
          <w:divBdr>
            <w:top w:val="none" w:sz="0" w:space="0" w:color="auto"/>
            <w:left w:val="none" w:sz="0" w:space="0" w:color="auto"/>
            <w:bottom w:val="none" w:sz="0" w:space="0" w:color="auto"/>
            <w:right w:val="none" w:sz="0" w:space="0" w:color="auto"/>
          </w:divBdr>
        </w:div>
        <w:div w:id="1752387665">
          <w:marLeft w:val="360"/>
          <w:marRight w:val="0"/>
          <w:marTop w:val="200"/>
          <w:marBottom w:val="0"/>
          <w:divBdr>
            <w:top w:val="none" w:sz="0" w:space="0" w:color="auto"/>
            <w:left w:val="none" w:sz="0" w:space="0" w:color="auto"/>
            <w:bottom w:val="none" w:sz="0" w:space="0" w:color="auto"/>
            <w:right w:val="none" w:sz="0" w:space="0" w:color="auto"/>
          </w:divBdr>
        </w:div>
      </w:divsChild>
    </w:div>
    <w:div w:id="2111582812">
      <w:bodyDiv w:val="1"/>
      <w:marLeft w:val="0"/>
      <w:marRight w:val="0"/>
      <w:marTop w:val="0"/>
      <w:marBottom w:val="0"/>
      <w:divBdr>
        <w:top w:val="none" w:sz="0" w:space="0" w:color="auto"/>
        <w:left w:val="none" w:sz="0" w:space="0" w:color="auto"/>
        <w:bottom w:val="none" w:sz="0" w:space="0" w:color="auto"/>
        <w:right w:val="none" w:sz="0" w:space="0" w:color="auto"/>
      </w:divBdr>
      <w:divsChild>
        <w:div w:id="10175839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C9B0-463A-402E-B246-92385FC8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Blaikie</dc:creator>
  <cp:keywords/>
  <dc:description/>
  <cp:lastModifiedBy>Graham Blaikie</cp:lastModifiedBy>
  <cp:revision>112</cp:revision>
  <dcterms:created xsi:type="dcterms:W3CDTF">2022-10-26T21:59:00Z</dcterms:created>
  <dcterms:modified xsi:type="dcterms:W3CDTF">2023-06-18T22:21:00Z</dcterms:modified>
</cp:coreProperties>
</file>